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BC803" w14:textId="06141D6E" w:rsidR="0037388D" w:rsidRDefault="0037388D" w:rsidP="0037388D">
      <w:pPr>
        <w:pStyle w:val="LSHeader"/>
      </w:pPr>
      <w:r>
        <w:t>3GPP TSG CT WG3 Meeting #136</w:t>
      </w:r>
      <w:r>
        <w:tab/>
        <w:t>C3-24</w:t>
      </w:r>
      <w:r w:rsidR="00A922D8">
        <w:t>4437</w:t>
      </w:r>
    </w:p>
    <w:p w14:paraId="49E4D336" w14:textId="77777777" w:rsidR="0037388D" w:rsidRDefault="0037388D" w:rsidP="0037388D">
      <w:pPr>
        <w:pStyle w:val="LSHeader"/>
        <w:pBdr>
          <w:bottom w:val="single" w:sz="6" w:space="1" w:color="auto"/>
        </w:pBdr>
      </w:pPr>
      <w:r>
        <w:t>Maastricht, NL, 19 - 23 August, 2024</w:t>
      </w:r>
    </w:p>
    <w:p w14:paraId="17EEA2B4" w14:textId="77777777" w:rsidR="006F7C75" w:rsidRDefault="006F7C75">
      <w:pPr>
        <w:pStyle w:val="a3"/>
        <w:tabs>
          <w:tab w:val="right" w:pos="7088"/>
          <w:tab w:val="right" w:pos="9781"/>
        </w:tabs>
        <w:rPr>
          <w:rFonts w:cs="Arial"/>
          <w:bCs/>
          <w:sz w:val="22"/>
          <w:szCs w:val="22"/>
        </w:rPr>
      </w:pPr>
    </w:p>
    <w:p w14:paraId="0172F9A9" w14:textId="77777777" w:rsidR="000F6311" w:rsidRDefault="000F6311">
      <w:pPr>
        <w:pStyle w:val="a3"/>
        <w:tabs>
          <w:tab w:val="right" w:pos="7088"/>
          <w:tab w:val="right" w:pos="9781"/>
        </w:tabs>
        <w:rPr>
          <w:rFonts w:cs="Arial"/>
          <w:bCs/>
          <w:sz w:val="22"/>
          <w:szCs w:val="22"/>
        </w:rPr>
      </w:pPr>
    </w:p>
    <w:p w14:paraId="63183080" w14:textId="1A67D38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50BFE" w:rsidRPr="00E50BFE">
        <w:rPr>
          <w:rFonts w:ascii="Arial" w:hAnsi="Arial" w:cs="Arial"/>
          <w:b/>
          <w:sz w:val="22"/>
          <w:szCs w:val="22"/>
        </w:rPr>
        <w:t>LS on Service Consumers of Nnwdaf, Ndccf, Nmfaf related services</w:t>
      </w:r>
    </w:p>
    <w:p w14:paraId="32097EA2" w14:textId="4A7D90C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B633F">
        <w:rPr>
          <w:rFonts w:ascii="Arial" w:hAnsi="Arial" w:cs="Arial"/>
          <w:b/>
          <w:bCs/>
          <w:sz w:val="22"/>
          <w:szCs w:val="22"/>
        </w:rPr>
        <w:t>-</w:t>
      </w:r>
    </w:p>
    <w:p w14:paraId="21DFDA14" w14:textId="77777777" w:rsidR="00E16B47" w:rsidRDefault="00E16B47">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314BE86A" w14:textId="7919C4B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E16B47" w:rsidRPr="00451EBA">
        <w:rPr>
          <w:rFonts w:ascii="Arial" w:hAnsi="Arial" w:cs="Arial"/>
          <w:b/>
          <w:bCs/>
          <w:sz w:val="22"/>
          <w:szCs w:val="22"/>
        </w:rPr>
        <w:t>Rel-1</w:t>
      </w:r>
      <w:r w:rsidR="00215BDB" w:rsidRPr="00451EBA">
        <w:rPr>
          <w:rFonts w:ascii="Arial" w:hAnsi="Arial" w:cs="Arial"/>
          <w:b/>
          <w:bCs/>
          <w:sz w:val="22"/>
          <w:szCs w:val="22"/>
        </w:rPr>
        <w:t>8</w:t>
      </w:r>
    </w:p>
    <w:bookmarkEnd w:id="2"/>
    <w:bookmarkEnd w:id="3"/>
    <w:bookmarkEnd w:id="4"/>
    <w:p w14:paraId="482002FF" w14:textId="38A20ED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5" w:name="_Hlk158905975"/>
      <w:r w:rsidR="001B633F">
        <w:rPr>
          <w:rFonts w:ascii="Arial" w:hAnsi="Arial" w:cs="Arial"/>
          <w:b/>
          <w:bCs/>
          <w:sz w:val="22"/>
          <w:szCs w:val="22"/>
        </w:rPr>
        <w:t>eNA_Ph3</w:t>
      </w:r>
      <w:bookmarkEnd w:id="5"/>
    </w:p>
    <w:p w14:paraId="0F1FDE56" w14:textId="77777777" w:rsidR="00B97703" w:rsidRPr="004E3939" w:rsidRDefault="00B97703">
      <w:pPr>
        <w:spacing w:after="60"/>
        <w:ind w:left="1985" w:hanging="1985"/>
        <w:rPr>
          <w:rFonts w:ascii="Arial" w:hAnsi="Arial" w:cs="Arial"/>
          <w:b/>
          <w:sz w:val="22"/>
          <w:szCs w:val="22"/>
        </w:rPr>
      </w:pPr>
    </w:p>
    <w:p w14:paraId="54A139B8" w14:textId="6C54039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6B47">
        <w:rPr>
          <w:rFonts w:ascii="Arial" w:hAnsi="Arial" w:cs="Arial"/>
          <w:b/>
          <w:sz w:val="22"/>
          <w:szCs w:val="22"/>
        </w:rPr>
        <w:t>CT3</w:t>
      </w:r>
    </w:p>
    <w:p w14:paraId="483035B0" w14:textId="292EF24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91540">
        <w:rPr>
          <w:rFonts w:ascii="Arial" w:eastAsiaTheme="minorEastAsia" w:hAnsi="Arial" w:cs="Arial" w:hint="eastAsia"/>
          <w:b/>
          <w:bCs/>
          <w:sz w:val="22"/>
          <w:szCs w:val="22"/>
        </w:rPr>
        <w:t>SA2</w:t>
      </w:r>
    </w:p>
    <w:p w14:paraId="7C8885B6" w14:textId="7730A2AF" w:rsidR="00B97703" w:rsidRPr="00291540" w:rsidRDefault="00B97703">
      <w:pPr>
        <w:spacing w:after="60"/>
        <w:ind w:left="1985" w:hanging="1985"/>
        <w:rPr>
          <w:rFonts w:ascii="Arial" w:eastAsiaTheme="minorEastAsia"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C7EA316" w14:textId="77777777" w:rsidR="00B97703" w:rsidRDefault="00B97703">
      <w:pPr>
        <w:spacing w:after="60"/>
        <w:ind w:left="1985" w:hanging="1985"/>
        <w:rPr>
          <w:rFonts w:ascii="Arial" w:hAnsi="Arial" w:cs="Arial"/>
          <w:bCs/>
        </w:rPr>
      </w:pPr>
    </w:p>
    <w:p w14:paraId="41434228" w14:textId="4D1158F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3434B">
        <w:rPr>
          <w:rFonts w:ascii="Arial" w:hAnsi="Arial" w:cs="Arial"/>
          <w:b/>
          <w:bCs/>
          <w:sz w:val="22"/>
          <w:szCs w:val="22"/>
        </w:rPr>
        <w:t>Xiaojian Yan</w:t>
      </w:r>
    </w:p>
    <w:p w14:paraId="4C4DD717" w14:textId="671190D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3434B">
        <w:rPr>
          <w:rFonts w:ascii="Arial" w:eastAsiaTheme="minorEastAsia" w:hAnsi="Arial" w:cs="Arial"/>
          <w:b/>
          <w:bCs/>
          <w:sz w:val="22"/>
          <w:szCs w:val="22"/>
        </w:rPr>
        <w:t>yan</w:t>
      </w:r>
      <w:r w:rsidR="001B633F">
        <w:rPr>
          <w:rFonts w:ascii="Arial" w:eastAsiaTheme="minorEastAsia" w:hAnsi="Arial" w:cs="Arial"/>
          <w:b/>
          <w:bCs/>
          <w:sz w:val="22"/>
          <w:szCs w:val="22"/>
        </w:rPr>
        <w:t>.</w:t>
      </w:r>
      <w:r w:rsidR="00C3434B">
        <w:rPr>
          <w:rFonts w:ascii="Arial" w:eastAsiaTheme="minorEastAsia" w:hAnsi="Arial" w:cs="Arial"/>
          <w:b/>
          <w:bCs/>
          <w:sz w:val="22"/>
          <w:szCs w:val="22"/>
        </w:rPr>
        <w:t>xiaojian</w:t>
      </w:r>
      <w:r w:rsidR="001B633F">
        <w:rPr>
          <w:rFonts w:ascii="Arial" w:eastAsiaTheme="minorEastAsia" w:hAnsi="Arial" w:cs="Arial"/>
          <w:b/>
          <w:bCs/>
          <w:sz w:val="22"/>
          <w:szCs w:val="22"/>
        </w:rPr>
        <w:t>@</w:t>
      </w:r>
      <w:r w:rsidR="00C3434B">
        <w:rPr>
          <w:rFonts w:ascii="Arial" w:hAnsi="Arial" w:cs="Arial"/>
          <w:b/>
          <w:bCs/>
          <w:sz w:val="22"/>
          <w:szCs w:val="22"/>
        </w:rPr>
        <w:t>zte</w:t>
      </w:r>
      <w:r w:rsidR="001B633F">
        <w:rPr>
          <w:rFonts w:ascii="Arial" w:eastAsiaTheme="minorEastAsia" w:hAnsi="Arial" w:cs="Arial"/>
          <w:b/>
          <w:bCs/>
          <w:sz w:val="22"/>
          <w:szCs w:val="22"/>
        </w:rPr>
        <w:t>.</w:t>
      </w:r>
      <w:r w:rsidR="00E16B47">
        <w:rPr>
          <w:rFonts w:ascii="Arial" w:hAnsi="Arial" w:cs="Arial"/>
          <w:b/>
          <w:bCs/>
          <w:sz w:val="22"/>
          <w:szCs w:val="22"/>
        </w:rPr>
        <w:t>com</w:t>
      </w:r>
      <w:r w:rsidR="00C3434B">
        <w:rPr>
          <w:rFonts w:ascii="Arial" w:hAnsi="Arial" w:cs="Arial"/>
          <w:b/>
          <w:bCs/>
          <w:sz w:val="22"/>
          <w:szCs w:val="22"/>
        </w:rPr>
        <w:t>.cn</w:t>
      </w:r>
    </w:p>
    <w:p w14:paraId="61417009" w14:textId="29BADB2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134116D2" w:rsidR="00B97703" w:rsidRDefault="00B97703">
      <w:pPr>
        <w:spacing w:after="60"/>
        <w:ind w:left="1985" w:hanging="1985"/>
        <w:rPr>
          <w:rFonts w:ascii="Arial" w:hAnsi="Arial" w:cs="Arial"/>
          <w:bCs/>
        </w:rPr>
      </w:pPr>
      <w:r>
        <w:rPr>
          <w:rFonts w:ascii="Arial" w:hAnsi="Arial" w:cs="Arial"/>
          <w:b/>
        </w:rPr>
        <w:t>Attachments:</w:t>
      </w:r>
      <w:r w:rsidR="00C45CEB">
        <w:rPr>
          <w:rFonts w:ascii="Arial" w:eastAsiaTheme="minorEastAsia" w:hAnsi="Arial" w:cs="Arial" w:hint="eastAsia"/>
          <w:b/>
        </w:rPr>
        <w:t xml:space="preserve"> </w:t>
      </w:r>
      <w:r w:rsidR="001B633F">
        <w:rPr>
          <w:rFonts w:ascii="Arial" w:eastAsiaTheme="minorEastAsia" w:hAnsi="Arial" w:cs="Arial"/>
          <w:b/>
          <w:i/>
          <w:iCs/>
        </w:rPr>
        <w:t>-</w:t>
      </w:r>
    </w:p>
    <w:p w14:paraId="14A1F210" w14:textId="77777777" w:rsidR="00B97703" w:rsidRDefault="00B97703">
      <w:pPr>
        <w:rPr>
          <w:rFonts w:ascii="Arial" w:hAnsi="Arial" w:cs="Arial"/>
        </w:rPr>
      </w:pPr>
    </w:p>
    <w:p w14:paraId="23D00D41" w14:textId="77777777" w:rsidR="00B97703" w:rsidRDefault="000F6242" w:rsidP="00B97703">
      <w:pPr>
        <w:pStyle w:val="1"/>
      </w:pPr>
      <w:r>
        <w:t>1</w:t>
      </w:r>
      <w:r w:rsidR="002F1940">
        <w:tab/>
      </w:r>
      <w:r>
        <w:t>Overall description</w:t>
      </w:r>
    </w:p>
    <w:p w14:paraId="71BF98EA" w14:textId="159A8B25" w:rsidR="005804E5" w:rsidRPr="005804E5" w:rsidRDefault="005804E5" w:rsidP="00CE47D5">
      <w:pPr>
        <w:rPr>
          <w:rFonts w:ascii="Arial" w:eastAsia="等线" w:hAnsi="Arial" w:cs="Calibri"/>
          <w:spacing w:val="2"/>
          <w:lang w:val="en-US" w:eastAsia="zh-CN"/>
        </w:rPr>
      </w:pPr>
      <w:r>
        <w:rPr>
          <w:rFonts w:ascii="Arial" w:eastAsia="等线" w:hAnsi="Arial" w:cs="Calibri"/>
          <w:spacing w:val="2"/>
          <w:lang w:val="en-US" w:eastAsia="zh-CN"/>
        </w:rPr>
        <w:t>In TS 23.288,</w:t>
      </w:r>
    </w:p>
    <w:p w14:paraId="14E6CC6F" w14:textId="77777777" w:rsidR="005804E5" w:rsidRDefault="005804E5" w:rsidP="005804E5">
      <w:pPr>
        <w:pStyle w:val="4"/>
      </w:pPr>
      <w:bookmarkStart w:id="8" w:name="_Toc170188355"/>
      <w:r>
        <w:t>6.1.4.4</w:t>
      </w:r>
      <w:r>
        <w:tab/>
        <w:t>Analytics Exposure via Messaging Framework</w:t>
      </w:r>
      <w:bookmarkEnd w:id="8"/>
    </w:p>
    <w:p w14:paraId="753D8DD2" w14:textId="77777777" w:rsidR="005804E5" w:rsidRDefault="005804E5" w:rsidP="005804E5">
      <w:r w:rsidRPr="005804E5">
        <w:rPr>
          <w:highlight w:val="yellow"/>
        </w:rPr>
        <w:t>The procedure as depicted in Figure 6.1.4.4-1 is used by analytics consumer(s) (e.g. NFs/OAM) to subscribe/unsubscribe to NWDAF analytics and be notified of analytics information, using Ndccf_DataManagement_Subscribe service operation.</w:t>
      </w:r>
      <w:r>
        <w:t xml:space="preserve">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5E5A4370" w14:textId="4535549B" w:rsidR="005804E5" w:rsidRPr="005804E5" w:rsidRDefault="005804E5" w:rsidP="00CE47D5">
      <w:pPr>
        <w:rPr>
          <w:rFonts w:ascii="Arial" w:eastAsia="等线" w:hAnsi="Arial" w:cs="Calibri"/>
          <w:spacing w:val="2"/>
          <w:lang w:eastAsia="zh-CN"/>
        </w:rPr>
      </w:pPr>
      <w:r>
        <w:rPr>
          <w:rFonts w:ascii="Arial" w:eastAsia="等线" w:hAnsi="Arial" w:cs="Calibri"/>
          <w:spacing w:val="2"/>
          <w:lang w:eastAsia="zh-CN"/>
        </w:rPr>
        <w:t>…</w:t>
      </w:r>
    </w:p>
    <w:p w14:paraId="322316E7" w14:textId="77777777" w:rsidR="005804E5" w:rsidRDefault="005804E5" w:rsidP="005804E5">
      <w:pPr>
        <w:pStyle w:val="B1"/>
      </w:pPr>
      <w:r>
        <w:t>4.</w:t>
      </w:r>
      <w:r>
        <w:tab/>
      </w:r>
      <w:r w:rsidRPr="005804E5">
        <w:rPr>
          <w:highlight w:val="yellow"/>
        </w:rPr>
        <w:t>The DCCF sends</w:t>
      </w:r>
      <w:r w:rsidRPr="005804E5">
        <w:t xml:space="preserve"> an Nmfaf_3daDataManagement_Configure </w:t>
      </w:r>
      <w:r w:rsidRPr="005804E5">
        <w:rPr>
          <w:highlight w:val="yellow"/>
        </w:rPr>
        <w:t>(Analytics Consumer Information</w:t>
      </w:r>
      <w:r>
        <w:t xml:space="preserve">, MFAF Notification Information, Formatting Conditions, Processing Instructions) </w:t>
      </w:r>
      <w:r w:rsidRPr="005804E5">
        <w:rPr>
          <w:highlight w:val="yellow"/>
        </w:rPr>
        <w:t>to</w:t>
      </w:r>
      <w:r>
        <w:t xml:space="preserve"> configure </w:t>
      </w:r>
      <w:r w:rsidRPr="005804E5">
        <w:rPr>
          <w:highlight w:val="yellow"/>
        </w:rPr>
        <w:t>the MFAF</w:t>
      </w:r>
      <w:r>
        <w:t xml:space="preserve"> to map notifications received from the NWDAF to outgoing notifications sent to endpoints and to instruct the MFAF how to format and process the outgoing notifications.</w:t>
      </w:r>
    </w:p>
    <w:p w14:paraId="0732638E" w14:textId="77777777" w:rsidR="005804E5" w:rsidRDefault="005804E5" w:rsidP="005804E5">
      <w:pPr>
        <w:pStyle w:val="B1"/>
      </w:pPr>
      <w:r>
        <w:tab/>
      </w:r>
      <w:r w:rsidRPr="005804E5">
        <w:rPr>
          <w:highlight w:val="yellow"/>
        </w:rPr>
        <w:t>"Analytics Consumer Information"</w:t>
      </w:r>
      <w:r>
        <w:t xml:space="preserve"> contains for each notification endpoint, the analytics consumer Notification Target Address (+ Analytics Consumer Notification Correlation ID) </w:t>
      </w:r>
      <w:r w:rsidRPr="005804E5">
        <w:rPr>
          <w:highlight w:val="yellow"/>
        </w:rPr>
        <w:t>to be used by the MFAF when sending notifications in step 7.</w:t>
      </w:r>
    </w:p>
    <w:p w14:paraId="3321E493" w14:textId="1913DB70" w:rsidR="005804E5" w:rsidRDefault="005804E5" w:rsidP="005804E5">
      <w:pPr>
        <w:pStyle w:val="B1"/>
      </w:pPr>
      <w:r>
        <w:t>…</w:t>
      </w:r>
    </w:p>
    <w:p w14:paraId="4AD90251" w14:textId="77777777" w:rsidR="005804E5" w:rsidRDefault="005804E5" w:rsidP="005804E5">
      <w:pPr>
        <w:pStyle w:val="B1"/>
      </w:pPr>
      <w:r>
        <w:t>7.</w:t>
      </w:r>
      <w:r>
        <w:tab/>
      </w:r>
      <w:r w:rsidRPr="005804E5">
        <w:rPr>
          <w:highlight w:val="yellow"/>
        </w:rPr>
        <w:t>The MFAF uses Nmfaf_3caDataManagement_Notify to send the analytic to all notification endpoints indicated in step 4</w:t>
      </w:r>
      <w:r>
        <w:t>.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 using procedure as specified in clause 6.2B.3.</w:t>
      </w:r>
    </w:p>
    <w:p w14:paraId="221F772B" w14:textId="77777777" w:rsidR="005804E5" w:rsidRDefault="005804E5" w:rsidP="005804E5">
      <w:pPr>
        <w:pStyle w:val="B1"/>
      </w:pPr>
      <w:r>
        <w:t>8.</w:t>
      </w:r>
      <w:r>
        <w:tab/>
      </w:r>
      <w:r w:rsidRPr="005804E5">
        <w:rPr>
          <w:highlight w:val="yellow"/>
        </w:rPr>
        <w:t>If a Nmfaf_3caDataManagement_Notify contains a fetch instruction, the notification endpoint sends a Nmfaf_3caDataManagement_Fetch request to fetch the analytics from the MFAF</w:t>
      </w:r>
      <w:r>
        <w:t>.</w:t>
      </w:r>
    </w:p>
    <w:p w14:paraId="47DA1866" w14:textId="75A11B33" w:rsidR="005804E5" w:rsidRPr="005804E5" w:rsidRDefault="005804E5" w:rsidP="00CE47D5">
      <w:pPr>
        <w:rPr>
          <w:rFonts w:ascii="Arial" w:eastAsia="等线" w:hAnsi="Arial" w:cs="Calibri"/>
          <w:spacing w:val="2"/>
          <w:lang w:eastAsia="zh-CN"/>
        </w:rPr>
      </w:pPr>
      <w:r>
        <w:rPr>
          <w:rFonts w:ascii="Arial" w:eastAsia="等线" w:hAnsi="Arial" w:cs="Calibri"/>
          <w:spacing w:val="2"/>
          <w:lang w:eastAsia="zh-CN"/>
        </w:rPr>
        <w:lastRenderedPageBreak/>
        <w:t xml:space="preserve">As per the text above, </w:t>
      </w:r>
      <w:r w:rsidR="00F27FDF">
        <w:rPr>
          <w:rFonts w:ascii="Arial" w:eastAsia="等线" w:hAnsi="Arial" w:cs="Calibri" w:hint="eastAsia"/>
          <w:spacing w:val="2"/>
          <w:lang w:eastAsia="zh-CN"/>
        </w:rPr>
        <w:t xml:space="preserve">there are different understanding in </w:t>
      </w:r>
      <w:r>
        <w:rPr>
          <w:rFonts w:ascii="Arial" w:eastAsia="等线" w:hAnsi="Arial" w:cs="Calibri"/>
          <w:spacing w:val="2"/>
          <w:lang w:eastAsia="zh-CN"/>
        </w:rPr>
        <w:t xml:space="preserve">CT3 </w:t>
      </w:r>
      <w:r w:rsidR="00F27FDF">
        <w:rPr>
          <w:rFonts w:ascii="Arial" w:eastAsia="等线" w:hAnsi="Arial" w:cs="Calibri" w:hint="eastAsia"/>
          <w:spacing w:val="2"/>
          <w:lang w:eastAsia="zh-CN"/>
        </w:rPr>
        <w:t>on whether</w:t>
      </w:r>
      <w:r>
        <w:rPr>
          <w:rFonts w:ascii="Arial" w:eastAsia="等线" w:hAnsi="Arial" w:cs="Calibri"/>
          <w:spacing w:val="2"/>
          <w:lang w:eastAsia="zh-CN"/>
        </w:rPr>
        <w:t xml:space="preserve"> </w:t>
      </w:r>
      <w:bookmarkStart w:id="9" w:name="_Hlk175270750"/>
      <w:r w:rsidR="00B11BB6">
        <w:rPr>
          <w:rFonts w:ascii="Arial" w:eastAsia="Calibri" w:hAnsi="Arial" w:cs="Calibri"/>
          <w:spacing w:val="2"/>
          <w:lang w:val="en-US"/>
        </w:rPr>
        <w:t>every</w:t>
      </w:r>
      <w:r w:rsidR="00B11BB6" w:rsidRPr="00CE47D5">
        <w:rPr>
          <w:rFonts w:ascii="Arial" w:eastAsia="Calibri" w:hAnsi="Arial" w:cs="Calibri"/>
          <w:spacing w:val="2"/>
          <w:lang w:val="en-US"/>
        </w:rPr>
        <w:t xml:space="preserve"> </w:t>
      </w:r>
      <w:r w:rsidRPr="00CE47D5">
        <w:rPr>
          <w:rFonts w:ascii="Arial" w:eastAsia="Calibri" w:hAnsi="Arial" w:cs="Calibri"/>
          <w:spacing w:val="2"/>
          <w:lang w:val="en-US"/>
        </w:rPr>
        <w:t xml:space="preserve">analytics consumer is </w:t>
      </w:r>
      <w:r w:rsidR="00B11BB6">
        <w:rPr>
          <w:rFonts w:ascii="Arial" w:eastAsia="Calibri" w:hAnsi="Arial" w:cs="Calibri"/>
          <w:spacing w:val="2"/>
          <w:lang w:val="en-US"/>
        </w:rPr>
        <w:t>also a</w:t>
      </w:r>
      <w:r w:rsidR="00B11BB6" w:rsidRPr="00CE47D5">
        <w:rPr>
          <w:rFonts w:ascii="Arial" w:eastAsia="Calibri" w:hAnsi="Arial" w:cs="Calibri"/>
          <w:spacing w:val="2"/>
          <w:lang w:val="en-US"/>
        </w:rPr>
        <w:t xml:space="preserve"> </w:t>
      </w:r>
      <w:r w:rsidRPr="00CE47D5">
        <w:rPr>
          <w:rFonts w:ascii="Arial" w:eastAsia="Calibri" w:hAnsi="Arial" w:cs="Calibri"/>
          <w:spacing w:val="2"/>
          <w:lang w:val="en-US"/>
        </w:rPr>
        <w:t xml:space="preserve">consumer of Ndccf_DataManagement </w:t>
      </w:r>
      <w:r>
        <w:rPr>
          <w:rFonts w:ascii="Arial" w:eastAsia="Calibri" w:hAnsi="Arial" w:cs="Calibri"/>
          <w:spacing w:val="2"/>
          <w:lang w:val="en-US"/>
        </w:rPr>
        <w:t xml:space="preserve">and </w:t>
      </w:r>
      <w:r w:rsidRPr="00CE47D5">
        <w:rPr>
          <w:rFonts w:ascii="Arial" w:eastAsia="Calibri" w:hAnsi="Arial" w:cs="Calibri"/>
          <w:spacing w:val="2"/>
          <w:lang w:val="en-US"/>
        </w:rPr>
        <w:t>Nmfaf_3caDataManagement</w:t>
      </w:r>
      <w:r>
        <w:rPr>
          <w:rFonts w:ascii="Arial" w:eastAsia="Calibri" w:hAnsi="Arial" w:cs="Calibri"/>
          <w:spacing w:val="2"/>
          <w:lang w:val="en-US"/>
        </w:rPr>
        <w:t xml:space="preserve"> services</w:t>
      </w:r>
      <w:r w:rsidR="00F27FDF">
        <w:rPr>
          <w:rFonts w:ascii="Arial" w:eastAsia="等线" w:hAnsi="Arial" w:cs="Calibri" w:hint="eastAsia"/>
          <w:spacing w:val="2"/>
          <w:lang w:val="en-US" w:eastAsia="zh-CN"/>
        </w:rPr>
        <w:t xml:space="preserve"> or not</w:t>
      </w:r>
      <w:bookmarkEnd w:id="9"/>
      <w:r>
        <w:rPr>
          <w:rFonts w:ascii="Arial" w:eastAsia="Calibri" w:hAnsi="Arial" w:cs="Calibri"/>
          <w:spacing w:val="2"/>
          <w:lang w:val="en-US"/>
        </w:rPr>
        <w:t>.</w:t>
      </w:r>
    </w:p>
    <w:p w14:paraId="18C76BD6" w14:textId="3D11EE6C" w:rsidR="005F13B7" w:rsidRDefault="005804E5" w:rsidP="00CE47D5">
      <w:pPr>
        <w:rPr>
          <w:rFonts w:ascii="Arial" w:eastAsia="Calibri" w:hAnsi="Arial" w:cs="Calibri"/>
          <w:spacing w:val="2"/>
          <w:lang w:val="en-US"/>
        </w:rPr>
      </w:pPr>
      <w:r>
        <w:rPr>
          <w:rFonts w:ascii="Arial" w:eastAsia="等线" w:hAnsi="Arial" w:cs="Calibri"/>
          <w:spacing w:val="2"/>
          <w:lang w:val="en-US" w:eastAsia="zh-CN"/>
        </w:rPr>
        <w:t>We noticed that</w:t>
      </w:r>
      <w:r w:rsidR="005F13B7">
        <w:rPr>
          <w:rFonts w:ascii="Arial" w:eastAsia="等线" w:hAnsi="Arial" w:cs="Calibri"/>
          <w:spacing w:val="2"/>
          <w:lang w:val="en-US" w:eastAsia="zh-CN"/>
        </w:rPr>
        <w:t xml:space="preserve"> LMF is a</w:t>
      </w:r>
      <w:r w:rsidR="00E328D0">
        <w:rPr>
          <w:rFonts w:ascii="Arial" w:eastAsia="等线" w:hAnsi="Arial" w:cs="Calibri"/>
          <w:spacing w:val="2"/>
          <w:lang w:val="en-US" w:eastAsia="zh-CN"/>
        </w:rPr>
        <w:t>n</w:t>
      </w:r>
      <w:r w:rsidR="005F13B7">
        <w:rPr>
          <w:rFonts w:ascii="Arial" w:eastAsia="等线" w:hAnsi="Arial" w:cs="Calibri"/>
          <w:spacing w:val="2"/>
          <w:lang w:val="en-US" w:eastAsia="zh-CN"/>
        </w:rPr>
        <w:t xml:space="preserve"> </w:t>
      </w:r>
      <w:r w:rsidR="00E328D0">
        <w:rPr>
          <w:rFonts w:ascii="Arial" w:eastAsia="等线" w:hAnsi="Arial" w:cs="Calibri"/>
          <w:spacing w:val="2"/>
          <w:lang w:val="en-US" w:eastAsia="zh-CN"/>
        </w:rPr>
        <w:t xml:space="preserve">analytics </w:t>
      </w:r>
      <w:r w:rsidR="005F13B7">
        <w:rPr>
          <w:rFonts w:ascii="Arial" w:eastAsia="Calibri" w:hAnsi="Arial" w:cs="Calibri"/>
          <w:spacing w:val="2"/>
          <w:lang w:val="en-US"/>
        </w:rPr>
        <w:t>consumer</w:t>
      </w:r>
      <w:r w:rsidR="00E328D0">
        <w:rPr>
          <w:rFonts w:ascii="Arial" w:eastAsia="Calibri" w:hAnsi="Arial" w:cs="Calibri"/>
          <w:spacing w:val="2"/>
          <w:lang w:val="en-US"/>
        </w:rPr>
        <w:t xml:space="preserve"> (i.e. consumer</w:t>
      </w:r>
      <w:r w:rsidR="005F13B7">
        <w:rPr>
          <w:rFonts w:ascii="Arial" w:eastAsia="Calibri" w:hAnsi="Arial" w:cs="Calibri"/>
          <w:spacing w:val="2"/>
          <w:lang w:val="en-US"/>
        </w:rPr>
        <w:t xml:space="preserve"> of Nnwdaf_AnalyticsSubscription and Nnwdaf_AnalyticsInfo services</w:t>
      </w:r>
      <w:r w:rsidR="00E328D0">
        <w:rPr>
          <w:rFonts w:ascii="Arial" w:eastAsia="Calibri" w:hAnsi="Arial" w:cs="Calibri"/>
          <w:spacing w:val="2"/>
          <w:lang w:val="en-US"/>
        </w:rPr>
        <w:t xml:space="preserve">) but not the consumer of </w:t>
      </w:r>
      <w:r w:rsidR="00E328D0" w:rsidRPr="00CE47D5">
        <w:rPr>
          <w:rFonts w:ascii="Arial" w:eastAsia="Calibri" w:hAnsi="Arial" w:cs="Calibri"/>
          <w:spacing w:val="2"/>
          <w:lang w:val="en-US"/>
        </w:rPr>
        <w:t xml:space="preserve">Ndccf_DataManagement </w:t>
      </w:r>
      <w:r w:rsidR="00E328D0">
        <w:rPr>
          <w:rFonts w:ascii="Arial" w:eastAsia="Calibri" w:hAnsi="Arial" w:cs="Calibri"/>
          <w:spacing w:val="2"/>
          <w:lang w:val="en-US"/>
        </w:rPr>
        <w:t xml:space="preserve">and </w:t>
      </w:r>
      <w:r w:rsidR="00E328D0" w:rsidRPr="00CE47D5">
        <w:rPr>
          <w:rFonts w:ascii="Arial" w:eastAsia="Calibri" w:hAnsi="Arial" w:cs="Calibri"/>
          <w:spacing w:val="2"/>
          <w:lang w:val="en-US"/>
        </w:rPr>
        <w:t>Nmfaf_3caDataManagement</w:t>
      </w:r>
      <w:r w:rsidR="00E328D0">
        <w:rPr>
          <w:rFonts w:ascii="Arial" w:eastAsia="Calibri" w:hAnsi="Arial" w:cs="Calibri"/>
          <w:spacing w:val="2"/>
          <w:lang w:val="en-US"/>
        </w:rPr>
        <w:t xml:space="preserve"> services, as shown in the</w:t>
      </w:r>
      <w:r w:rsidR="00E60497">
        <w:rPr>
          <w:rFonts w:ascii="Arial" w:eastAsia="Calibri" w:hAnsi="Arial" w:cs="Calibri"/>
          <w:spacing w:val="2"/>
          <w:lang w:val="en-US"/>
        </w:rPr>
        <w:t xml:space="preserve"> following ta</w:t>
      </w:r>
      <w:r w:rsidR="00E81C4F">
        <w:rPr>
          <w:rFonts w:ascii="Arial" w:eastAsia="Calibri" w:hAnsi="Arial" w:cs="Calibri"/>
          <w:spacing w:val="2"/>
          <w:lang w:val="en-US"/>
        </w:rPr>
        <w:t>b</w:t>
      </w:r>
      <w:r w:rsidR="00E60497">
        <w:rPr>
          <w:rFonts w:ascii="Arial" w:eastAsia="Calibri" w:hAnsi="Arial" w:cs="Calibri"/>
          <w:spacing w:val="2"/>
          <w:lang w:val="en-US"/>
        </w:rPr>
        <w:t>les from TS</w:t>
      </w:r>
      <w:r w:rsidR="00AB547D">
        <w:rPr>
          <w:rFonts w:ascii="Arial" w:eastAsia="Calibri" w:hAnsi="Arial" w:cs="Calibri"/>
          <w:spacing w:val="2"/>
          <w:lang w:val="en-US"/>
        </w:rPr>
        <w:t> </w:t>
      </w:r>
      <w:r w:rsidR="00E60497">
        <w:rPr>
          <w:rFonts w:ascii="Arial" w:eastAsia="Calibri" w:hAnsi="Arial" w:cs="Calibri"/>
          <w:spacing w:val="2"/>
          <w:lang w:val="en-US"/>
        </w:rPr>
        <w:t>23.288.</w:t>
      </w:r>
    </w:p>
    <w:p w14:paraId="09DB57C9" w14:textId="03436A08" w:rsidR="00E60497" w:rsidRPr="005F13B7" w:rsidRDefault="00E60497" w:rsidP="00CE47D5">
      <w:pPr>
        <w:rPr>
          <w:rFonts w:ascii="Arial" w:eastAsia="等线" w:hAnsi="Arial" w:cs="Calibri"/>
          <w:spacing w:val="2"/>
          <w:lang w:val="en-US" w:eastAsia="zh-CN"/>
        </w:rPr>
      </w:pPr>
      <w:r>
        <w:rPr>
          <w:rFonts w:ascii="Arial" w:eastAsia="等线" w:hAnsi="Arial" w:cs="Calibri"/>
          <w:spacing w:val="2"/>
          <w:lang w:val="en-US" w:eastAsia="zh-CN"/>
        </w:rPr>
        <w:t xml:space="preserve">We also noticed that OAM and CEF are analytics </w:t>
      </w:r>
      <w:r>
        <w:rPr>
          <w:rFonts w:ascii="Arial" w:eastAsia="Calibri" w:hAnsi="Arial" w:cs="Calibri"/>
          <w:spacing w:val="2"/>
          <w:lang w:val="en-US"/>
        </w:rPr>
        <w:t xml:space="preserve">consumers but not the consumers of </w:t>
      </w:r>
      <w:r w:rsidRPr="00CE47D5">
        <w:rPr>
          <w:rFonts w:ascii="Arial" w:eastAsia="Calibri" w:hAnsi="Arial" w:cs="Calibri"/>
          <w:spacing w:val="2"/>
          <w:lang w:val="en-US"/>
        </w:rPr>
        <w:t xml:space="preserve">Ndccf_DataManagement </w:t>
      </w:r>
      <w:r>
        <w:rPr>
          <w:rFonts w:ascii="Arial" w:eastAsia="Calibri" w:hAnsi="Arial" w:cs="Calibri"/>
          <w:spacing w:val="2"/>
          <w:lang w:val="en-US"/>
        </w:rPr>
        <w:t xml:space="preserve">and </w:t>
      </w:r>
      <w:r w:rsidRPr="00CE47D5">
        <w:rPr>
          <w:rFonts w:ascii="Arial" w:eastAsia="Calibri" w:hAnsi="Arial" w:cs="Calibri"/>
          <w:spacing w:val="2"/>
          <w:lang w:val="en-US"/>
        </w:rPr>
        <w:t>Nmfaf_3caDataManagement</w:t>
      </w:r>
      <w:r>
        <w:rPr>
          <w:rFonts w:ascii="Arial" w:eastAsia="Calibri" w:hAnsi="Arial" w:cs="Calibri"/>
          <w:spacing w:val="2"/>
          <w:lang w:val="en-US"/>
        </w:rPr>
        <w:t xml:space="preserve"> services</w:t>
      </w:r>
      <w:r w:rsidR="00E50546">
        <w:rPr>
          <w:rFonts w:ascii="Arial" w:eastAsia="等线" w:hAnsi="Arial" w:cs="Calibri" w:hint="eastAsia"/>
          <w:spacing w:val="2"/>
          <w:lang w:val="en-US" w:eastAsia="zh-CN"/>
        </w:rPr>
        <w:t xml:space="preserve"> as defined in TS</w:t>
      </w:r>
      <w:r w:rsidR="00AB547D">
        <w:rPr>
          <w:rFonts w:ascii="Arial" w:eastAsia="等线" w:hAnsi="Arial" w:cs="Calibri"/>
          <w:spacing w:val="2"/>
          <w:lang w:val="en-US" w:eastAsia="zh-CN"/>
        </w:rPr>
        <w:t> </w:t>
      </w:r>
      <w:r w:rsidR="00E50546">
        <w:rPr>
          <w:rFonts w:ascii="Arial" w:eastAsia="等线" w:hAnsi="Arial" w:cs="Calibri" w:hint="eastAsia"/>
          <w:spacing w:val="2"/>
          <w:lang w:val="en-US" w:eastAsia="zh-CN"/>
        </w:rPr>
        <w:t>23.288</w:t>
      </w:r>
      <w:r>
        <w:rPr>
          <w:rFonts w:ascii="Arial" w:eastAsia="Calibri" w:hAnsi="Arial" w:cs="Calibri"/>
          <w:spacing w:val="2"/>
          <w:lang w:val="en-US"/>
        </w:rPr>
        <w:t>.</w:t>
      </w:r>
    </w:p>
    <w:p w14:paraId="1C631B03" w14:textId="2A7CD345" w:rsidR="004246BC" w:rsidRDefault="001A50E9" w:rsidP="001B633F">
      <w:pPr>
        <w:rPr>
          <w:rFonts w:ascii="Arial" w:eastAsiaTheme="minorEastAsia" w:hAnsi="Arial" w:cs="Calibri"/>
          <w:spacing w:val="2"/>
          <w:lang w:val="en-US"/>
        </w:rPr>
      </w:pPr>
      <w:r w:rsidRPr="001A50E9">
        <w:rPr>
          <w:rFonts w:ascii="Arial" w:eastAsiaTheme="minorEastAsia" w:hAnsi="Arial" w:cs="Calibri"/>
          <w:noProof/>
          <w:spacing w:val="2"/>
          <w:lang w:val="en-US" w:eastAsia="zh-CN"/>
        </w:rPr>
        <w:drawing>
          <wp:inline distT="0" distB="0" distL="0" distR="0" wp14:anchorId="11C1C7CD" wp14:editId="3D5F0AC5">
            <wp:extent cx="6264275" cy="2493010"/>
            <wp:effectExtent l="0" t="0" r="317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2493010"/>
                    </a:xfrm>
                    <a:prstGeom prst="rect">
                      <a:avLst/>
                    </a:prstGeom>
                  </pic:spPr>
                </pic:pic>
              </a:graphicData>
            </a:graphic>
          </wp:inline>
        </w:drawing>
      </w:r>
    </w:p>
    <w:p w14:paraId="00D5D91B" w14:textId="3FBAED46" w:rsidR="004246BC" w:rsidRDefault="00421B65" w:rsidP="001B633F">
      <w:pPr>
        <w:rPr>
          <w:rFonts w:ascii="Arial" w:eastAsiaTheme="minorEastAsia" w:hAnsi="Arial" w:cs="Calibri"/>
          <w:spacing w:val="2"/>
          <w:lang w:val="en-US"/>
        </w:rPr>
      </w:pPr>
      <w:r w:rsidRPr="00421B65">
        <w:rPr>
          <w:rFonts w:ascii="Arial" w:eastAsiaTheme="minorEastAsia" w:hAnsi="Arial" w:cs="Calibri"/>
          <w:noProof/>
          <w:spacing w:val="2"/>
          <w:lang w:val="en-US" w:eastAsia="zh-CN"/>
        </w:rPr>
        <w:drawing>
          <wp:inline distT="0" distB="0" distL="0" distR="0" wp14:anchorId="012D7CB6" wp14:editId="4FBC2D92">
            <wp:extent cx="6264275" cy="227012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2270125"/>
                    </a:xfrm>
                    <a:prstGeom prst="rect">
                      <a:avLst/>
                    </a:prstGeom>
                  </pic:spPr>
                </pic:pic>
              </a:graphicData>
            </a:graphic>
          </wp:inline>
        </w:drawing>
      </w:r>
    </w:p>
    <w:p w14:paraId="4C36E9E0" w14:textId="162F42D9" w:rsidR="00421B65" w:rsidRDefault="00421B65" w:rsidP="001B633F">
      <w:pPr>
        <w:rPr>
          <w:rFonts w:ascii="Arial" w:eastAsiaTheme="minorEastAsia" w:hAnsi="Arial" w:cs="Calibri"/>
          <w:spacing w:val="2"/>
          <w:lang w:val="en-US"/>
        </w:rPr>
      </w:pPr>
      <w:r w:rsidRPr="00421B65">
        <w:rPr>
          <w:rFonts w:ascii="Arial" w:eastAsiaTheme="minorEastAsia" w:hAnsi="Arial" w:cs="Calibri"/>
          <w:noProof/>
          <w:spacing w:val="2"/>
          <w:lang w:val="en-US" w:eastAsia="zh-CN"/>
        </w:rPr>
        <w:drawing>
          <wp:inline distT="0" distB="0" distL="0" distR="0" wp14:anchorId="2E244D49" wp14:editId="07AE0709">
            <wp:extent cx="6264275" cy="170053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1700530"/>
                    </a:xfrm>
                    <a:prstGeom prst="rect">
                      <a:avLst/>
                    </a:prstGeom>
                  </pic:spPr>
                </pic:pic>
              </a:graphicData>
            </a:graphic>
          </wp:inline>
        </w:drawing>
      </w:r>
    </w:p>
    <w:p w14:paraId="0BC15CC9" w14:textId="4043245C" w:rsidR="00E50546" w:rsidRDefault="001B633F" w:rsidP="003F5674">
      <w:pPr>
        <w:rPr>
          <w:rFonts w:ascii="Arial" w:eastAsia="等线" w:hAnsi="Arial" w:cs="Calibri"/>
          <w:spacing w:val="2"/>
          <w:lang w:val="en-US" w:eastAsia="zh-CN"/>
        </w:rPr>
      </w:pPr>
      <w:r w:rsidRPr="001B633F">
        <w:rPr>
          <w:rFonts w:ascii="Arial" w:eastAsia="Calibri" w:hAnsi="Arial" w:cs="Calibri"/>
          <w:b/>
          <w:bCs/>
          <w:spacing w:val="2"/>
          <w:lang w:val="en-US"/>
        </w:rPr>
        <w:t>Question 1</w:t>
      </w:r>
      <w:r>
        <w:rPr>
          <w:rFonts w:ascii="Arial" w:eastAsia="Calibri" w:hAnsi="Arial" w:cs="Calibri"/>
          <w:spacing w:val="2"/>
          <w:lang w:val="en-US"/>
        </w:rPr>
        <w:t>:</w:t>
      </w:r>
      <w:r w:rsidR="001E0D33">
        <w:rPr>
          <w:b/>
          <w:bCs/>
          <w:color w:val="000000"/>
        </w:rPr>
        <w:tab/>
      </w:r>
      <w:r w:rsidR="00B11BB6">
        <w:rPr>
          <w:rFonts w:ascii="Arial" w:eastAsia="等线" w:hAnsi="Arial" w:cs="Calibri"/>
          <w:spacing w:val="2"/>
          <w:lang w:val="en-US" w:eastAsia="zh-CN"/>
        </w:rPr>
        <w:t>Is every</w:t>
      </w:r>
      <w:r w:rsidR="00E50546" w:rsidRPr="00E50546">
        <w:rPr>
          <w:rFonts w:ascii="Arial" w:eastAsia="Calibri" w:hAnsi="Arial" w:cs="Calibri"/>
          <w:spacing w:val="2"/>
          <w:lang w:val="en-US"/>
        </w:rPr>
        <w:t xml:space="preserve"> analytics consumer </w:t>
      </w:r>
      <w:r w:rsidR="00B11BB6">
        <w:rPr>
          <w:rFonts w:ascii="Arial" w:eastAsia="Calibri" w:hAnsi="Arial" w:cs="Calibri"/>
          <w:spacing w:val="2"/>
          <w:lang w:val="en-US"/>
        </w:rPr>
        <w:t>also a</w:t>
      </w:r>
      <w:r w:rsidR="00E50546" w:rsidRPr="00E50546">
        <w:rPr>
          <w:rFonts w:ascii="Arial" w:eastAsia="Calibri" w:hAnsi="Arial" w:cs="Calibri"/>
          <w:spacing w:val="2"/>
          <w:lang w:val="en-US"/>
        </w:rPr>
        <w:t xml:space="preserve"> consumer of </w:t>
      </w:r>
      <w:r w:rsidR="00B11BB6">
        <w:rPr>
          <w:rFonts w:ascii="Arial" w:eastAsia="Calibri" w:hAnsi="Arial" w:cs="Calibri"/>
          <w:spacing w:val="2"/>
          <w:lang w:val="en-US"/>
        </w:rPr>
        <w:t xml:space="preserve">the </w:t>
      </w:r>
      <w:r w:rsidR="00E50546" w:rsidRPr="00E50546">
        <w:rPr>
          <w:rFonts w:ascii="Arial" w:eastAsia="Calibri" w:hAnsi="Arial" w:cs="Calibri"/>
          <w:spacing w:val="2"/>
          <w:lang w:val="en-US"/>
        </w:rPr>
        <w:t>Ndccf_DataManagement and Nmfaf_3caDataManagement services or not</w:t>
      </w:r>
      <w:r w:rsidR="00E50546">
        <w:rPr>
          <w:rFonts w:ascii="Arial" w:eastAsia="等线" w:hAnsi="Arial" w:cs="Calibri" w:hint="eastAsia"/>
          <w:spacing w:val="2"/>
          <w:lang w:val="en-US" w:eastAsia="zh-CN"/>
        </w:rPr>
        <w:t>?</w:t>
      </w:r>
    </w:p>
    <w:p w14:paraId="679732E5" w14:textId="785CE7BE" w:rsidR="0075751B" w:rsidRDefault="00E50546" w:rsidP="003F5674">
      <w:pPr>
        <w:rPr>
          <w:rFonts w:ascii="Arial" w:eastAsia="Calibri" w:hAnsi="Arial" w:cs="Calibri"/>
          <w:spacing w:val="2"/>
          <w:lang w:val="en-US"/>
        </w:rPr>
      </w:pPr>
      <w:r w:rsidRPr="00E50546">
        <w:rPr>
          <w:rFonts w:ascii="Arial" w:eastAsia="等线" w:hAnsi="Arial" w:cs="Calibri" w:hint="eastAsia"/>
          <w:b/>
          <w:bCs/>
          <w:spacing w:val="2"/>
          <w:lang w:val="en-US" w:eastAsia="zh-CN"/>
        </w:rPr>
        <w:t>Question 2</w:t>
      </w:r>
      <w:r>
        <w:rPr>
          <w:rFonts w:ascii="Arial" w:eastAsia="等线" w:hAnsi="Arial" w:cs="Calibri" w:hint="eastAsia"/>
          <w:spacing w:val="2"/>
          <w:lang w:val="en-US" w:eastAsia="zh-CN"/>
        </w:rPr>
        <w:t>:</w:t>
      </w:r>
      <w:r w:rsidR="001E0D33">
        <w:rPr>
          <w:b/>
          <w:bCs/>
          <w:color w:val="000000"/>
        </w:rPr>
        <w:tab/>
      </w:r>
      <w:r>
        <w:rPr>
          <w:rFonts w:ascii="Arial" w:eastAsia="等线" w:hAnsi="Arial" w:cs="Calibri" w:hint="eastAsia"/>
          <w:spacing w:val="2"/>
          <w:lang w:val="en-US" w:eastAsia="zh-CN"/>
        </w:rPr>
        <w:t xml:space="preserve">If the answer to Question is </w:t>
      </w:r>
      <w:r w:rsidR="00B11BB6">
        <w:rPr>
          <w:rFonts w:ascii="Arial" w:eastAsia="等线" w:hAnsi="Arial" w:cs="Calibri"/>
          <w:spacing w:val="2"/>
          <w:lang w:val="en-US" w:eastAsia="zh-CN"/>
        </w:rPr>
        <w:t>"</w:t>
      </w:r>
      <w:r>
        <w:rPr>
          <w:rFonts w:ascii="Arial" w:eastAsia="等线" w:hAnsi="Arial" w:cs="Calibri" w:hint="eastAsia"/>
          <w:spacing w:val="2"/>
          <w:lang w:val="en-US" w:eastAsia="zh-CN"/>
        </w:rPr>
        <w:t>Yes</w:t>
      </w:r>
      <w:r w:rsidR="00B11BB6">
        <w:rPr>
          <w:rFonts w:ascii="Arial" w:eastAsia="等线" w:hAnsi="Arial" w:cs="Calibri"/>
          <w:spacing w:val="2"/>
          <w:lang w:val="en-US" w:eastAsia="zh-CN"/>
        </w:rPr>
        <w:t>"</w:t>
      </w:r>
      <w:r>
        <w:rPr>
          <w:rFonts w:ascii="Arial" w:eastAsia="等线" w:hAnsi="Arial" w:cs="Calibri" w:hint="eastAsia"/>
          <w:spacing w:val="2"/>
          <w:lang w:val="en-US" w:eastAsia="zh-CN"/>
        </w:rPr>
        <w:t xml:space="preserve">, then </w:t>
      </w:r>
      <w:r w:rsidR="005804E5">
        <w:rPr>
          <w:rFonts w:ascii="Arial" w:eastAsia="Calibri" w:hAnsi="Arial" w:cs="Calibri"/>
          <w:spacing w:val="2"/>
          <w:lang w:val="en-US"/>
        </w:rPr>
        <w:t>why</w:t>
      </w:r>
      <w:r w:rsidR="00E328D0">
        <w:rPr>
          <w:rFonts w:ascii="Arial" w:eastAsia="Calibri" w:hAnsi="Arial" w:cs="Calibri"/>
          <w:spacing w:val="2"/>
          <w:lang w:val="en-US"/>
        </w:rPr>
        <w:t xml:space="preserve"> </w:t>
      </w:r>
      <w:r w:rsidR="005804E5">
        <w:rPr>
          <w:rFonts w:ascii="Arial" w:eastAsia="Calibri" w:hAnsi="Arial" w:cs="Calibri"/>
          <w:spacing w:val="2"/>
          <w:lang w:val="en-US"/>
        </w:rPr>
        <w:t xml:space="preserve">are </w:t>
      </w:r>
      <w:r w:rsidR="00E328D0">
        <w:rPr>
          <w:rFonts w:ascii="Arial" w:eastAsia="Calibri" w:hAnsi="Arial" w:cs="Calibri"/>
          <w:spacing w:val="2"/>
          <w:lang w:val="en-US"/>
        </w:rPr>
        <w:t xml:space="preserve">the LMF, OAM and CEF </w:t>
      </w:r>
      <w:r w:rsidR="005804E5">
        <w:rPr>
          <w:rFonts w:ascii="Arial" w:eastAsia="Calibri" w:hAnsi="Arial" w:cs="Calibri"/>
          <w:spacing w:val="2"/>
          <w:lang w:val="en-US"/>
        </w:rPr>
        <w:t xml:space="preserve">not </w:t>
      </w:r>
      <w:r>
        <w:rPr>
          <w:rFonts w:ascii="Arial" w:eastAsia="等线" w:hAnsi="Arial" w:cs="Calibri" w:hint="eastAsia"/>
          <w:spacing w:val="2"/>
          <w:lang w:val="en-US" w:eastAsia="zh-CN"/>
        </w:rPr>
        <w:t xml:space="preserve">included in </w:t>
      </w:r>
      <w:r w:rsidR="00E328D0">
        <w:rPr>
          <w:rFonts w:ascii="Arial" w:eastAsia="Calibri" w:hAnsi="Arial" w:cs="Calibri"/>
          <w:spacing w:val="2"/>
          <w:lang w:val="en-US"/>
        </w:rPr>
        <w:t>the consumer</w:t>
      </w:r>
      <w:r w:rsidR="00B11BB6">
        <w:rPr>
          <w:rFonts w:ascii="Arial" w:eastAsia="Calibri" w:hAnsi="Arial" w:cs="Calibri"/>
          <w:spacing w:val="2"/>
          <w:lang w:val="en-US"/>
        </w:rPr>
        <w:t>s</w:t>
      </w:r>
      <w:r w:rsidR="00E328D0">
        <w:rPr>
          <w:rFonts w:ascii="Arial" w:eastAsia="Calibri" w:hAnsi="Arial" w:cs="Calibri"/>
          <w:spacing w:val="2"/>
          <w:lang w:val="en-US"/>
        </w:rPr>
        <w:t xml:space="preserve"> </w:t>
      </w:r>
      <w:r w:rsidR="00E328D0" w:rsidRPr="00CE47D5">
        <w:rPr>
          <w:rFonts w:ascii="Arial" w:eastAsia="Calibri" w:hAnsi="Arial" w:cs="Calibri"/>
          <w:spacing w:val="2"/>
          <w:lang w:val="en-US"/>
        </w:rPr>
        <w:t xml:space="preserve">of Ndccf_DataManagement </w:t>
      </w:r>
      <w:r w:rsidR="00E328D0">
        <w:rPr>
          <w:rFonts w:ascii="Arial" w:eastAsia="Calibri" w:hAnsi="Arial" w:cs="Calibri"/>
          <w:spacing w:val="2"/>
          <w:lang w:val="en-US"/>
        </w:rPr>
        <w:t xml:space="preserve">and </w:t>
      </w:r>
      <w:r w:rsidR="00E328D0" w:rsidRPr="00CE47D5">
        <w:rPr>
          <w:rFonts w:ascii="Arial" w:eastAsia="Calibri" w:hAnsi="Arial" w:cs="Calibri"/>
          <w:spacing w:val="2"/>
          <w:lang w:val="en-US"/>
        </w:rPr>
        <w:t>Nmfaf_3caDataManagement</w:t>
      </w:r>
      <w:r w:rsidR="00E328D0">
        <w:rPr>
          <w:rFonts w:ascii="Arial" w:eastAsia="Calibri" w:hAnsi="Arial" w:cs="Calibri"/>
          <w:spacing w:val="2"/>
          <w:lang w:val="en-US"/>
        </w:rPr>
        <w:t xml:space="preserve"> services</w:t>
      </w:r>
      <w:r w:rsidR="00B11BB6">
        <w:rPr>
          <w:rFonts w:ascii="Arial" w:eastAsia="Calibri" w:hAnsi="Arial" w:cs="Calibri"/>
          <w:spacing w:val="2"/>
          <w:lang w:val="en-US"/>
        </w:rPr>
        <w:t xml:space="preserve"> in </w:t>
      </w:r>
      <w:r w:rsidR="00A201D9">
        <w:rPr>
          <w:rFonts w:ascii="Arial" w:eastAsia="Calibri" w:hAnsi="Arial" w:cs="Calibri"/>
          <w:spacing w:val="2"/>
          <w:lang w:val="en-US"/>
        </w:rPr>
        <w:t>TS </w:t>
      </w:r>
      <w:r w:rsidR="00B11BB6">
        <w:rPr>
          <w:rFonts w:ascii="Arial" w:eastAsia="Calibri" w:hAnsi="Arial" w:cs="Calibri"/>
          <w:spacing w:val="2"/>
          <w:lang w:val="en-US"/>
        </w:rPr>
        <w:t>23.288 Table 8.1-1 and Table 9.1-1</w:t>
      </w:r>
      <w:r w:rsidR="001B633F">
        <w:rPr>
          <w:rFonts w:ascii="Arial" w:eastAsia="Calibri" w:hAnsi="Arial" w:cs="Calibri"/>
          <w:spacing w:val="2"/>
          <w:lang w:val="en-US"/>
        </w:rPr>
        <w:t>?</w:t>
      </w:r>
    </w:p>
    <w:p w14:paraId="7567375D" w14:textId="77777777" w:rsidR="00E328D0" w:rsidRPr="00A201D9" w:rsidRDefault="00E328D0" w:rsidP="003F5674">
      <w:pPr>
        <w:rPr>
          <w:rFonts w:ascii="Arial" w:eastAsia="Calibri" w:hAnsi="Arial" w:cs="Calibri"/>
          <w:spacing w:val="2"/>
          <w:lang w:val="en-US"/>
        </w:rPr>
      </w:pPr>
      <w:bookmarkStart w:id="10" w:name="_GoBack"/>
      <w:bookmarkEnd w:id="10"/>
    </w:p>
    <w:p w14:paraId="13C3F2C8" w14:textId="3AF2F525" w:rsidR="00E328D0" w:rsidRPr="00D156EA" w:rsidRDefault="00D156EA" w:rsidP="003F5674">
      <w:pPr>
        <w:rPr>
          <w:rFonts w:ascii="Arial" w:eastAsia="等线" w:hAnsi="Arial" w:cs="Calibri"/>
          <w:spacing w:val="2"/>
          <w:lang w:val="en-US" w:eastAsia="zh-CN"/>
        </w:rPr>
      </w:pPr>
      <w:r>
        <w:rPr>
          <w:rFonts w:ascii="Arial" w:eastAsia="等线" w:hAnsi="Arial" w:cs="Calibri"/>
          <w:spacing w:val="2"/>
          <w:lang w:val="en-US" w:eastAsia="zh-CN"/>
        </w:rPr>
        <w:lastRenderedPageBreak/>
        <w:t xml:space="preserve">TS 23.288, clause </w:t>
      </w:r>
      <w:r>
        <w:rPr>
          <w:rFonts w:ascii="Arial" w:eastAsia="等线" w:hAnsi="Arial" w:cs="Calibri" w:hint="eastAsia"/>
          <w:spacing w:val="2"/>
          <w:lang w:val="en-US" w:eastAsia="zh-CN"/>
        </w:rPr>
        <w:t>5</w:t>
      </w:r>
      <w:r>
        <w:rPr>
          <w:rFonts w:ascii="Arial" w:eastAsia="等线" w:hAnsi="Arial" w:cs="Calibri"/>
          <w:spacing w:val="2"/>
          <w:lang w:val="en-US" w:eastAsia="zh-CN"/>
        </w:rPr>
        <w:t>A.1</w:t>
      </w:r>
    </w:p>
    <w:p w14:paraId="02B54B38" w14:textId="77777777" w:rsidR="00D156EA" w:rsidRDefault="00D156EA" w:rsidP="00D156EA">
      <w:pPr>
        <w:pStyle w:val="NO"/>
        <w:rPr>
          <w:lang w:eastAsia="zh-CN"/>
        </w:rPr>
      </w:pPr>
      <w:r>
        <w:rPr>
          <w:lang w:eastAsia="zh-CN"/>
        </w:rPr>
        <w:t>NOTE:</w:t>
      </w:r>
      <w:r>
        <w:rPr>
          <w:lang w:eastAsia="zh-CN"/>
        </w:rPr>
        <w:tab/>
        <w:t xml:space="preserve">Nnwdaf_DataManagement service can be used to collect historical data or runtime data. </w:t>
      </w:r>
      <w:r w:rsidRPr="00D156EA">
        <w:rPr>
          <w:highlight w:val="yellow"/>
          <w:lang w:eastAsia="zh-CN"/>
        </w:rPr>
        <w:t>For collecting historical and runtime analytics, Nnwdaf_AnalyticsSubscription service is used.</w:t>
      </w:r>
    </w:p>
    <w:p w14:paraId="4B6655DA" w14:textId="463AA36E" w:rsidR="00D156EA" w:rsidRDefault="00D156EA" w:rsidP="00D156EA">
      <w:pPr>
        <w:pStyle w:val="CRCoverPage"/>
        <w:spacing w:after="0"/>
        <w:rPr>
          <w:noProof/>
          <w:lang w:eastAsia="zh-CN"/>
        </w:rPr>
      </w:pPr>
      <w:r>
        <w:rPr>
          <w:noProof/>
          <w:lang w:eastAsia="zh-CN"/>
        </w:rPr>
        <w:t xml:space="preserve">TS </w:t>
      </w:r>
      <w:r>
        <w:rPr>
          <w:rFonts w:hint="eastAsia"/>
          <w:noProof/>
          <w:lang w:eastAsia="zh-CN"/>
        </w:rPr>
        <w:t>2</w:t>
      </w:r>
      <w:r>
        <w:rPr>
          <w:noProof/>
          <w:lang w:eastAsia="zh-CN"/>
        </w:rPr>
        <w:t>3.288, clause 5B.1</w:t>
      </w:r>
    </w:p>
    <w:p w14:paraId="2FF873FA" w14:textId="77777777" w:rsidR="00D156EA" w:rsidRDefault="00D156EA" w:rsidP="00D156EA">
      <w:pPr>
        <w:pStyle w:val="CRCoverPage"/>
        <w:spacing w:after="0"/>
        <w:rPr>
          <w:sz w:val="18"/>
          <w:szCs w:val="18"/>
          <w:lang w:eastAsia="zh-CN"/>
        </w:rPr>
      </w:pPr>
      <w:r w:rsidRPr="00937F77">
        <w:rPr>
          <w:sz w:val="18"/>
          <w:szCs w:val="18"/>
          <w:lang w:eastAsia="zh-CN"/>
        </w:rPr>
        <w:t>Data may be stored in the ADRF by:</w:t>
      </w:r>
    </w:p>
    <w:p w14:paraId="6985F7E3" w14:textId="5AC1CF40" w:rsidR="00D156EA" w:rsidRPr="00937F77" w:rsidRDefault="00D156EA" w:rsidP="00D156EA">
      <w:pPr>
        <w:pStyle w:val="CRCoverPage"/>
        <w:spacing w:after="0"/>
        <w:rPr>
          <w:sz w:val="18"/>
          <w:szCs w:val="18"/>
          <w:lang w:eastAsia="zh-CN"/>
        </w:rPr>
      </w:pPr>
      <w:r>
        <w:rPr>
          <w:lang w:eastAsia="zh-CN"/>
        </w:rPr>
        <w:t>-</w:t>
      </w:r>
      <w:r>
        <w:rPr>
          <w:lang w:eastAsia="zh-CN"/>
        </w:rPr>
        <w:tab/>
      </w:r>
      <w:r w:rsidRPr="00937F77">
        <w:rPr>
          <w:sz w:val="18"/>
          <w:szCs w:val="18"/>
          <w:lang w:eastAsia="zh-CN"/>
        </w:rPr>
        <w:t xml:space="preserve">a consumer sending the ADRF an Nadrf_DataManagement_StorageSubscriptionRequest requesting that the ADRF subscribes to receive data or analytics for storage. </w:t>
      </w:r>
      <w:r w:rsidRPr="00D156EA">
        <w:rPr>
          <w:sz w:val="18"/>
          <w:szCs w:val="18"/>
          <w:highlight w:val="yellow"/>
          <w:lang w:eastAsia="zh-CN"/>
        </w:rPr>
        <w:t>The ADRF then subscribes to the NWDAF</w:t>
      </w:r>
      <w:r w:rsidRPr="00937F77">
        <w:rPr>
          <w:sz w:val="18"/>
          <w:szCs w:val="18"/>
          <w:lang w:eastAsia="zh-CN"/>
        </w:rPr>
        <w:t xml:space="preserve"> or DCCF </w:t>
      </w:r>
      <w:r w:rsidRPr="00D156EA">
        <w:rPr>
          <w:sz w:val="18"/>
          <w:szCs w:val="18"/>
          <w:highlight w:val="yellow"/>
          <w:lang w:eastAsia="zh-CN"/>
        </w:rPr>
        <w:t>for</w:t>
      </w:r>
      <w:r w:rsidRPr="00937F77">
        <w:rPr>
          <w:sz w:val="18"/>
          <w:szCs w:val="18"/>
          <w:lang w:eastAsia="zh-CN"/>
        </w:rPr>
        <w:t xml:space="preserve"> data or </w:t>
      </w:r>
      <w:r w:rsidRPr="00D156EA">
        <w:rPr>
          <w:sz w:val="18"/>
          <w:szCs w:val="18"/>
          <w:highlight w:val="yellow"/>
          <w:lang w:eastAsia="zh-CN"/>
        </w:rPr>
        <w:t>analytics</w:t>
      </w:r>
      <w:r w:rsidRPr="00937F77">
        <w:rPr>
          <w:sz w:val="18"/>
          <w:szCs w:val="18"/>
          <w:lang w:eastAsia="zh-CN"/>
        </w:rPr>
        <w:t>.</w:t>
      </w:r>
    </w:p>
    <w:p w14:paraId="02A9E943" w14:textId="77777777" w:rsidR="00D156EA" w:rsidRPr="00D156EA" w:rsidRDefault="00D156EA" w:rsidP="003F5674">
      <w:pPr>
        <w:rPr>
          <w:rFonts w:ascii="Arial" w:eastAsiaTheme="minorEastAsia" w:hAnsi="Arial" w:cs="Calibri"/>
          <w:spacing w:val="2"/>
        </w:rPr>
      </w:pPr>
    </w:p>
    <w:p w14:paraId="0975A56D" w14:textId="5AC12397" w:rsidR="006B16F6" w:rsidRPr="00BF5064" w:rsidRDefault="006B16F6" w:rsidP="006B16F6">
      <w:pPr>
        <w:rPr>
          <w:rFonts w:ascii="Arial" w:eastAsia="等线" w:hAnsi="Arial" w:cs="Calibri"/>
          <w:spacing w:val="2"/>
          <w:lang w:val="en-US" w:eastAsia="zh-CN"/>
        </w:rPr>
      </w:pPr>
      <w:r w:rsidRPr="00BF5064">
        <w:rPr>
          <w:rFonts w:ascii="Arial" w:eastAsia="等线" w:hAnsi="Arial" w:cs="Calibri"/>
          <w:spacing w:val="2"/>
          <w:lang w:val="en-US" w:eastAsia="zh-CN"/>
        </w:rPr>
        <w:t xml:space="preserve">However, in </w:t>
      </w:r>
      <w:r w:rsidR="00537A49">
        <w:rPr>
          <w:rFonts w:ascii="Arial" w:eastAsia="等线" w:hAnsi="Arial" w:cs="Calibri"/>
          <w:spacing w:val="2"/>
          <w:lang w:val="en-US" w:eastAsia="zh-CN"/>
        </w:rPr>
        <w:t xml:space="preserve">the procedure of </w:t>
      </w:r>
      <w:r w:rsidR="00537A49" w:rsidRPr="00BF5064">
        <w:rPr>
          <w:rFonts w:ascii="Arial" w:eastAsia="等线" w:hAnsi="Arial" w:cs="Calibri"/>
          <w:spacing w:val="2"/>
          <w:lang w:val="en-US" w:eastAsia="zh-CN"/>
        </w:rPr>
        <w:t xml:space="preserve">Historical Data and Analytics Storage via Notifications </w:t>
      </w:r>
      <w:r w:rsidR="00537A49">
        <w:rPr>
          <w:rFonts w:ascii="Arial" w:eastAsia="等线" w:hAnsi="Arial" w:cs="Calibri"/>
          <w:spacing w:val="2"/>
          <w:lang w:val="en-US" w:eastAsia="zh-CN"/>
        </w:rPr>
        <w:t>in clause </w:t>
      </w:r>
      <w:r w:rsidR="00537A49" w:rsidRPr="00BF5064">
        <w:rPr>
          <w:rFonts w:ascii="Arial" w:eastAsia="等线" w:hAnsi="Arial" w:cs="Calibri"/>
          <w:spacing w:val="2"/>
          <w:lang w:val="en-US" w:eastAsia="zh-CN"/>
        </w:rPr>
        <w:t>6.2B.3</w:t>
      </w:r>
      <w:r w:rsidR="00537A49">
        <w:rPr>
          <w:rFonts w:ascii="Arial" w:eastAsia="等线" w:hAnsi="Arial" w:cs="Calibri"/>
          <w:spacing w:val="2"/>
          <w:lang w:val="en-US" w:eastAsia="zh-CN"/>
        </w:rPr>
        <w:t xml:space="preserve"> of </w:t>
      </w:r>
      <w:r w:rsidRPr="00BF5064">
        <w:rPr>
          <w:rFonts w:ascii="Arial" w:eastAsia="等线" w:hAnsi="Arial" w:cs="Calibri"/>
          <w:spacing w:val="2"/>
          <w:lang w:val="en-US" w:eastAsia="zh-CN"/>
        </w:rPr>
        <w:t>TS 23.288, only Nnwdaf_DataManagement_Subscribe</w:t>
      </w:r>
      <w:r w:rsidR="00537A49">
        <w:rPr>
          <w:rFonts w:ascii="Arial" w:eastAsia="等线" w:hAnsi="Arial" w:cs="Calibri"/>
          <w:spacing w:val="2"/>
          <w:lang w:val="en-US" w:eastAsia="zh-CN"/>
        </w:rPr>
        <w:t xml:space="preserve"> service operation</w:t>
      </w:r>
      <w:r w:rsidRPr="00BF5064">
        <w:rPr>
          <w:rFonts w:ascii="Arial" w:eastAsia="等线" w:hAnsi="Arial" w:cs="Calibri"/>
          <w:spacing w:val="2"/>
          <w:lang w:val="en-US" w:eastAsia="zh-CN"/>
        </w:rPr>
        <w:t xml:space="preserve"> is supported in </w:t>
      </w:r>
      <w:r w:rsidR="00F266AE">
        <w:rPr>
          <w:rFonts w:ascii="Arial" w:eastAsia="等线" w:hAnsi="Arial" w:cs="Calibri"/>
          <w:spacing w:val="2"/>
          <w:lang w:val="en-US" w:eastAsia="zh-CN"/>
        </w:rPr>
        <w:t>step </w:t>
      </w:r>
      <w:r w:rsidRPr="00BF5064">
        <w:rPr>
          <w:rFonts w:ascii="Arial" w:eastAsia="等线" w:hAnsi="Arial" w:cs="Calibri"/>
          <w:spacing w:val="2"/>
          <w:lang w:val="en-US" w:eastAsia="zh-CN"/>
        </w:rPr>
        <w:t>6b for the ADRF subscribes to the NWDAF for data/analytics, Nnwdaf_AnalyticsSubscription_Subscribe</w:t>
      </w:r>
      <w:r w:rsidR="00537A49" w:rsidRPr="00537A49">
        <w:rPr>
          <w:rFonts w:ascii="Arial" w:eastAsia="等线" w:hAnsi="Arial" w:cs="Calibri"/>
          <w:spacing w:val="2"/>
          <w:lang w:val="en-US" w:eastAsia="zh-CN"/>
        </w:rPr>
        <w:t xml:space="preserve"> </w:t>
      </w:r>
      <w:r w:rsidR="00537A49">
        <w:rPr>
          <w:rFonts w:ascii="Arial" w:eastAsia="等线" w:hAnsi="Arial" w:cs="Calibri"/>
          <w:spacing w:val="2"/>
          <w:lang w:val="en-US" w:eastAsia="zh-CN"/>
        </w:rPr>
        <w:t>service operation</w:t>
      </w:r>
      <w:r w:rsidRPr="00BF5064">
        <w:rPr>
          <w:rFonts w:ascii="Arial" w:eastAsia="等线" w:hAnsi="Arial" w:cs="Calibri"/>
          <w:spacing w:val="2"/>
          <w:lang w:val="en-US" w:eastAsia="zh-CN"/>
        </w:rPr>
        <w:t xml:space="preserve"> is missing. In addition, ADRF is not the consumer </w:t>
      </w:r>
      <w:r w:rsidR="00BF5064">
        <w:rPr>
          <w:rFonts w:ascii="Arial" w:eastAsia="等线" w:hAnsi="Arial" w:cs="Calibri"/>
          <w:spacing w:val="2"/>
          <w:lang w:val="en-US" w:eastAsia="zh-CN"/>
        </w:rPr>
        <w:t xml:space="preserve">of </w:t>
      </w:r>
      <w:r w:rsidRPr="00BF5064">
        <w:rPr>
          <w:rFonts w:ascii="Arial" w:eastAsia="等线" w:hAnsi="Arial" w:cs="Calibri"/>
          <w:spacing w:val="2"/>
          <w:lang w:val="en-US" w:eastAsia="zh-CN"/>
        </w:rPr>
        <w:t>Nnwdaf_AnalyticsSubscription</w:t>
      </w:r>
      <w:r w:rsidR="00BF5064">
        <w:rPr>
          <w:rFonts w:ascii="Arial" w:eastAsia="等线" w:hAnsi="Arial" w:cs="Calibri"/>
          <w:spacing w:val="2"/>
          <w:lang w:val="en-US" w:eastAsia="zh-CN"/>
        </w:rPr>
        <w:t>/</w:t>
      </w:r>
      <w:r w:rsidR="00BF5064">
        <w:rPr>
          <w:rFonts w:ascii="Arial" w:eastAsia="Calibri" w:hAnsi="Arial" w:cs="Calibri"/>
          <w:spacing w:val="2"/>
          <w:lang w:val="en-US"/>
        </w:rPr>
        <w:t>Nnwdaf_AnalyticsInfo</w:t>
      </w:r>
      <w:r w:rsidRPr="00BF5064">
        <w:rPr>
          <w:rFonts w:ascii="Arial" w:eastAsia="等线" w:hAnsi="Arial" w:cs="Calibri"/>
          <w:spacing w:val="2"/>
          <w:lang w:val="en-US" w:eastAsia="zh-CN"/>
        </w:rPr>
        <w:t xml:space="preserve"> service</w:t>
      </w:r>
      <w:r w:rsidR="00BF5064">
        <w:rPr>
          <w:rFonts w:ascii="Arial" w:eastAsia="等线" w:hAnsi="Arial" w:cs="Calibri"/>
          <w:spacing w:val="2"/>
          <w:lang w:val="en-US" w:eastAsia="zh-CN"/>
        </w:rPr>
        <w:t>s</w:t>
      </w:r>
      <w:r w:rsidRPr="00BF5064">
        <w:rPr>
          <w:rFonts w:ascii="Arial" w:eastAsia="等线" w:hAnsi="Arial" w:cs="Calibri"/>
          <w:spacing w:val="2"/>
          <w:lang w:val="en-US" w:eastAsia="zh-CN"/>
        </w:rPr>
        <w:t xml:space="preserve"> as shown in above Table 7.1-1.</w:t>
      </w:r>
    </w:p>
    <w:p w14:paraId="30A32944" w14:textId="0EB3CE14" w:rsidR="006B16F6" w:rsidRDefault="006B16F6" w:rsidP="006B16F6">
      <w:pPr>
        <w:rPr>
          <w:rFonts w:ascii="Arial" w:eastAsia="Calibri" w:hAnsi="Arial" w:cs="Calibri"/>
          <w:spacing w:val="2"/>
          <w:lang w:val="en-US"/>
        </w:rPr>
      </w:pPr>
      <w:r w:rsidRPr="001B633F">
        <w:rPr>
          <w:rFonts w:ascii="Arial" w:eastAsia="Calibri" w:hAnsi="Arial" w:cs="Calibri"/>
          <w:b/>
          <w:bCs/>
          <w:spacing w:val="2"/>
          <w:lang w:val="en-US"/>
        </w:rPr>
        <w:t xml:space="preserve">Question </w:t>
      </w:r>
      <w:r w:rsidR="00E50546">
        <w:rPr>
          <w:rFonts w:ascii="Arial" w:eastAsia="等线" w:hAnsi="Arial" w:cs="Calibri" w:hint="eastAsia"/>
          <w:b/>
          <w:bCs/>
          <w:spacing w:val="2"/>
          <w:lang w:val="en-US" w:eastAsia="zh-CN"/>
        </w:rPr>
        <w:t>3</w:t>
      </w:r>
      <w:r>
        <w:rPr>
          <w:rFonts w:ascii="Arial" w:eastAsia="Calibri" w:hAnsi="Arial" w:cs="Calibri"/>
          <w:spacing w:val="2"/>
          <w:lang w:val="en-US"/>
        </w:rPr>
        <w:t>:</w:t>
      </w:r>
      <w:r w:rsidR="00006C8E">
        <w:rPr>
          <w:b/>
          <w:bCs/>
          <w:color w:val="000000"/>
        </w:rPr>
        <w:tab/>
      </w:r>
      <w:r>
        <w:rPr>
          <w:rFonts w:ascii="Arial" w:eastAsia="Calibri" w:hAnsi="Arial" w:cs="Calibri"/>
          <w:spacing w:val="2"/>
          <w:lang w:val="en-US"/>
        </w:rPr>
        <w:t xml:space="preserve">Is the ADRF the consumer </w:t>
      </w:r>
      <w:r w:rsidRPr="00CE47D5">
        <w:rPr>
          <w:rFonts w:ascii="Arial" w:eastAsia="Calibri" w:hAnsi="Arial" w:cs="Calibri"/>
          <w:spacing w:val="2"/>
          <w:lang w:val="en-US"/>
        </w:rPr>
        <w:t xml:space="preserve">of </w:t>
      </w:r>
      <w:r>
        <w:rPr>
          <w:rFonts w:ascii="Arial" w:eastAsia="Calibri" w:hAnsi="Arial" w:cs="Calibri"/>
          <w:spacing w:val="2"/>
          <w:lang w:val="en-US"/>
        </w:rPr>
        <w:t>Nnwdaf_AnalyticsSubscription and Nnwdaf_AnalyticsInfo services? Is Nnwdaf_AnalyticsSubscription/Nnwdaf_AnalyticsInfo service used by the ADRF for collecting analytics</w:t>
      </w:r>
      <w:r w:rsidR="001A50E9">
        <w:rPr>
          <w:rFonts w:ascii="Arial" w:eastAsia="Calibri" w:hAnsi="Arial" w:cs="Calibri"/>
          <w:spacing w:val="2"/>
          <w:lang w:val="en-US"/>
        </w:rPr>
        <w:t xml:space="preserve"> in the procedure of </w:t>
      </w:r>
      <w:r w:rsidR="00B85192" w:rsidRPr="00BF5064">
        <w:rPr>
          <w:rFonts w:ascii="Arial" w:eastAsia="等线" w:hAnsi="Arial" w:cs="Calibri"/>
          <w:spacing w:val="2"/>
          <w:lang w:val="en-US" w:eastAsia="zh-CN"/>
        </w:rPr>
        <w:t>Historical Data and Analytics Storage via Notifications</w:t>
      </w:r>
      <w:r>
        <w:rPr>
          <w:rFonts w:ascii="Arial" w:eastAsia="Calibri" w:hAnsi="Arial" w:cs="Calibri"/>
          <w:spacing w:val="2"/>
          <w:lang w:val="en-US"/>
        </w:rPr>
        <w:t>?</w:t>
      </w:r>
    </w:p>
    <w:p w14:paraId="7E4F67ED" w14:textId="77777777" w:rsidR="00B97703" w:rsidRDefault="002F1940" w:rsidP="000F6242">
      <w:pPr>
        <w:pStyle w:val="1"/>
      </w:pPr>
      <w:r>
        <w:t>2</w:t>
      </w:r>
      <w:r>
        <w:tab/>
      </w:r>
      <w:r w:rsidR="000F6242">
        <w:t>Actions</w:t>
      </w:r>
    </w:p>
    <w:p w14:paraId="4752EF00" w14:textId="2BD96980" w:rsidR="00B97703" w:rsidRDefault="00B97703">
      <w:pPr>
        <w:spacing w:after="120"/>
        <w:ind w:left="1985" w:hanging="1985"/>
        <w:rPr>
          <w:rFonts w:ascii="Arial" w:hAnsi="Arial" w:cs="Arial"/>
          <w:b/>
        </w:rPr>
      </w:pPr>
      <w:r>
        <w:rPr>
          <w:rFonts w:ascii="Arial" w:hAnsi="Arial" w:cs="Arial"/>
          <w:b/>
        </w:rPr>
        <w:t>To</w:t>
      </w:r>
      <w:r w:rsidR="00967E3B">
        <w:rPr>
          <w:rFonts w:ascii="Arial" w:hAnsi="Arial" w:cs="Arial"/>
          <w:b/>
        </w:rPr>
        <w:t>:</w:t>
      </w:r>
      <w:r w:rsidR="000F6242">
        <w:rPr>
          <w:rFonts w:ascii="Arial" w:hAnsi="Arial" w:cs="Arial"/>
          <w:b/>
        </w:rPr>
        <w:t xml:space="preserve"> </w:t>
      </w:r>
      <w:r w:rsidR="004940D1">
        <w:rPr>
          <w:rFonts w:ascii="Arial" w:eastAsiaTheme="minorEastAsia" w:hAnsi="Arial" w:cs="Arial" w:hint="eastAsia"/>
          <w:b/>
        </w:rPr>
        <w:t>SA2</w:t>
      </w:r>
      <w:r>
        <w:rPr>
          <w:rFonts w:ascii="Arial" w:hAnsi="Arial" w:cs="Arial"/>
          <w:b/>
        </w:rPr>
        <w:t xml:space="preserve"> </w:t>
      </w:r>
    </w:p>
    <w:p w14:paraId="3F4C392F" w14:textId="394AB48E" w:rsidR="00B97703" w:rsidRDefault="00B97703" w:rsidP="00967E3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967E3B" w:rsidRPr="005216FB">
        <w:rPr>
          <w:rFonts w:ascii="Arial" w:hAnsi="Arial" w:cs="Arial"/>
          <w:bCs/>
        </w:rPr>
        <w:t xml:space="preserve">CT3 kindly </w:t>
      </w:r>
      <w:r w:rsidR="00EC632F">
        <w:rPr>
          <w:rFonts w:ascii="Arial" w:eastAsiaTheme="minorEastAsia" w:hAnsi="Arial" w:cs="Arial" w:hint="eastAsia"/>
          <w:bCs/>
        </w:rPr>
        <w:t>asks</w:t>
      </w:r>
      <w:r w:rsidR="00967E3B" w:rsidRPr="005216FB">
        <w:rPr>
          <w:rFonts w:ascii="Arial" w:hAnsi="Arial" w:cs="Arial"/>
          <w:bCs/>
        </w:rPr>
        <w:t xml:space="preserve"> </w:t>
      </w:r>
      <w:r w:rsidR="00291540">
        <w:rPr>
          <w:rFonts w:ascii="Arial" w:eastAsiaTheme="minorEastAsia" w:hAnsi="Arial" w:cs="Arial" w:hint="eastAsia"/>
          <w:bCs/>
        </w:rPr>
        <w:t xml:space="preserve">SA2 </w:t>
      </w:r>
      <w:r w:rsidR="00967E3B" w:rsidRPr="005216FB">
        <w:rPr>
          <w:rFonts w:ascii="Arial" w:hAnsi="Arial" w:cs="Arial"/>
          <w:bCs/>
        </w:rPr>
        <w:t xml:space="preserve">to </w:t>
      </w:r>
      <w:r w:rsidR="001B633F">
        <w:rPr>
          <w:rFonts w:ascii="Arial" w:hAnsi="Arial" w:cs="Arial"/>
          <w:bCs/>
        </w:rPr>
        <w:t xml:space="preserve">answer the above question and amend </w:t>
      </w:r>
      <w:r w:rsidR="001B633F">
        <w:rPr>
          <w:rFonts w:ascii="Arial" w:eastAsia="Calibri" w:hAnsi="Arial" w:cs="Calibri"/>
          <w:spacing w:val="2"/>
          <w:lang w:val="en-US"/>
        </w:rPr>
        <w:t xml:space="preserve">3GPP TS 23.288 </w:t>
      </w:r>
      <w:r w:rsidR="00E50546">
        <w:rPr>
          <w:rFonts w:ascii="Arial" w:eastAsia="等线" w:hAnsi="Arial" w:cs="Calibri" w:hint="eastAsia"/>
          <w:spacing w:val="2"/>
          <w:lang w:val="en-US" w:eastAsia="zh-CN"/>
        </w:rPr>
        <w:t>if needed</w:t>
      </w:r>
      <w:r w:rsidR="00967E3B">
        <w:rPr>
          <w:rFonts w:ascii="Arial" w:hAnsi="Arial" w:cs="Arial"/>
          <w:bCs/>
        </w:rPr>
        <w:t>.</w:t>
      </w:r>
    </w:p>
    <w:p w14:paraId="54138C41" w14:textId="77777777" w:rsidR="00C02294" w:rsidRDefault="00C02294" w:rsidP="00C02294">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CT</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3B41F6B3" w14:textId="0E586424" w:rsidR="00C02294" w:rsidRDefault="00C02294" w:rsidP="00C02294">
      <w:pPr>
        <w:tabs>
          <w:tab w:val="left" w:pos="1985"/>
        </w:tabs>
        <w:spacing w:after="120"/>
        <w:rPr>
          <w:rFonts w:ascii="Arial" w:eastAsiaTheme="minorEastAsia" w:hAnsi="Arial" w:cs="Arial"/>
          <w:bCs/>
        </w:rPr>
      </w:pPr>
      <w:r>
        <w:rPr>
          <w:rFonts w:ascii="Arial" w:hAnsi="Arial" w:cs="Arial"/>
          <w:bCs/>
        </w:rPr>
        <w:t>CT3#13</w:t>
      </w:r>
      <w:r w:rsidR="00435937">
        <w:rPr>
          <w:rFonts w:ascii="Arial" w:eastAsiaTheme="minorEastAsia" w:hAnsi="Arial" w:cs="Arial"/>
          <w:bCs/>
        </w:rPr>
        <w:t>7</w:t>
      </w:r>
      <w:r>
        <w:rPr>
          <w:rFonts w:ascii="Arial" w:hAnsi="Arial" w:cs="Arial"/>
          <w:bCs/>
        </w:rPr>
        <w:tab/>
      </w:r>
      <w:r w:rsidR="0060660B">
        <w:rPr>
          <w:rFonts w:ascii="Arial" w:hAnsi="Arial" w:cs="Arial"/>
          <w:bCs/>
        </w:rPr>
        <w:t>October</w:t>
      </w:r>
      <w:r w:rsidR="00BB36CB">
        <w:rPr>
          <w:rFonts w:ascii="Arial" w:eastAsiaTheme="minorEastAsia" w:hAnsi="Arial" w:cs="Arial" w:hint="eastAsia"/>
          <w:bCs/>
        </w:rPr>
        <w:t xml:space="preserve"> 1</w:t>
      </w:r>
      <w:r w:rsidR="0060660B">
        <w:rPr>
          <w:rFonts w:ascii="Arial" w:eastAsiaTheme="minorEastAsia" w:hAnsi="Arial" w:cs="Arial"/>
          <w:bCs/>
        </w:rPr>
        <w:t>0</w:t>
      </w:r>
      <w:r w:rsidR="00BB36CB" w:rsidRPr="003F78FD">
        <w:rPr>
          <w:rFonts w:ascii="Arial" w:hAnsi="Arial" w:cs="Arial"/>
          <w:bCs/>
        </w:rPr>
        <w:t xml:space="preserve">– </w:t>
      </w:r>
      <w:r w:rsidR="0060660B">
        <w:rPr>
          <w:rFonts w:ascii="Arial" w:eastAsiaTheme="minorEastAsia" w:hAnsi="Arial" w:cs="Arial"/>
          <w:bCs/>
        </w:rPr>
        <w:t>14</w:t>
      </w:r>
      <w:r w:rsidR="00BB36CB">
        <w:rPr>
          <w:rFonts w:ascii="Arial" w:eastAsiaTheme="minorEastAsia" w:hAnsi="Arial" w:cs="Arial" w:hint="eastAsia"/>
          <w:bCs/>
        </w:rPr>
        <w:t>,</w:t>
      </w:r>
      <w:r w:rsidRPr="003F78FD">
        <w:rPr>
          <w:rFonts w:ascii="Arial" w:hAnsi="Arial" w:cs="Arial"/>
          <w:bCs/>
        </w:rPr>
        <w:t xml:space="preserve"> 202</w:t>
      </w:r>
      <w:r>
        <w:rPr>
          <w:rFonts w:ascii="Arial" w:hAnsi="Arial" w:cs="Arial"/>
          <w:bCs/>
        </w:rPr>
        <w:t>4</w:t>
      </w:r>
      <w:r w:rsidR="00BB36CB">
        <w:rPr>
          <w:rFonts w:ascii="Arial" w:eastAsiaTheme="minorEastAsia" w:hAnsi="Arial" w:cs="Arial"/>
          <w:bCs/>
        </w:rPr>
        <w:tab/>
      </w:r>
      <w:r w:rsidRPr="000F3D59">
        <w:rPr>
          <w:rFonts w:ascii="Arial" w:hAnsi="Arial" w:cs="Arial"/>
          <w:bCs/>
        </w:rPr>
        <w:tab/>
      </w:r>
      <w:r w:rsidR="00F94B9D">
        <w:rPr>
          <w:rFonts w:ascii="Arial" w:eastAsiaTheme="minorEastAsia" w:hAnsi="Arial" w:cs="Arial"/>
          <w:bCs/>
        </w:rPr>
        <w:t>Hefei</w:t>
      </w:r>
      <w:r w:rsidR="0060660B" w:rsidRPr="0060660B">
        <w:rPr>
          <w:rFonts w:ascii="Arial" w:eastAsiaTheme="minorEastAsia" w:hAnsi="Arial" w:cs="Arial"/>
          <w:bCs/>
        </w:rPr>
        <w:t>, CN</w:t>
      </w:r>
    </w:p>
    <w:p w14:paraId="26EFF1E0" w14:textId="40B61E50" w:rsidR="00AA50EF" w:rsidRPr="00D80878" w:rsidRDefault="00AA50EF" w:rsidP="00C02294">
      <w:pPr>
        <w:tabs>
          <w:tab w:val="left" w:pos="1985"/>
        </w:tabs>
        <w:spacing w:after="120"/>
        <w:rPr>
          <w:rFonts w:ascii="Arial" w:eastAsiaTheme="minorEastAsia" w:hAnsi="Arial" w:cs="Arial"/>
          <w:bCs/>
        </w:rPr>
      </w:pPr>
      <w:r>
        <w:rPr>
          <w:rFonts w:ascii="Arial" w:hAnsi="Arial" w:cs="Arial"/>
          <w:bCs/>
        </w:rPr>
        <w:t>CT3#13</w:t>
      </w:r>
      <w:r w:rsidR="005F55F9">
        <w:rPr>
          <w:rFonts w:ascii="Arial" w:eastAsiaTheme="minorEastAsia" w:hAnsi="Arial" w:cs="Arial"/>
          <w:bCs/>
        </w:rPr>
        <w:t>8</w:t>
      </w:r>
      <w:r>
        <w:rPr>
          <w:rFonts w:ascii="Arial" w:hAnsi="Arial" w:cs="Arial"/>
          <w:bCs/>
        </w:rPr>
        <w:tab/>
      </w:r>
      <w:r w:rsidR="00D80878">
        <w:rPr>
          <w:rFonts w:ascii="Arial" w:hAnsi="Arial" w:cs="Arial"/>
          <w:bCs/>
        </w:rPr>
        <w:t>November</w:t>
      </w:r>
      <w:r>
        <w:rPr>
          <w:rFonts w:ascii="Arial" w:eastAsiaTheme="minorEastAsia" w:hAnsi="Arial" w:cs="Arial" w:hint="eastAsia"/>
          <w:bCs/>
        </w:rPr>
        <w:t xml:space="preserve"> 1</w:t>
      </w:r>
      <w:r w:rsidR="00D80878">
        <w:rPr>
          <w:rFonts w:ascii="Arial" w:eastAsiaTheme="minorEastAsia" w:hAnsi="Arial" w:cs="Arial"/>
          <w:bCs/>
        </w:rPr>
        <w:t>8</w:t>
      </w:r>
      <w:r w:rsidRPr="003F78FD">
        <w:rPr>
          <w:rFonts w:ascii="Arial" w:hAnsi="Arial" w:cs="Arial"/>
          <w:bCs/>
        </w:rPr>
        <w:t xml:space="preserve">– </w:t>
      </w:r>
      <w:r w:rsidR="00D80878">
        <w:rPr>
          <w:rFonts w:ascii="Arial" w:eastAsiaTheme="minorEastAsia" w:hAnsi="Arial" w:cs="Arial"/>
          <w:bCs/>
        </w:rPr>
        <w:t>22</w:t>
      </w:r>
      <w:r>
        <w:rPr>
          <w:rFonts w:ascii="Arial" w:eastAsiaTheme="minorEastAsia" w:hAnsi="Arial" w:cs="Arial" w:hint="eastAsia"/>
          <w:bCs/>
        </w:rPr>
        <w:t>,</w:t>
      </w:r>
      <w:r w:rsidRPr="003F78FD">
        <w:rPr>
          <w:rFonts w:ascii="Arial" w:hAnsi="Arial" w:cs="Arial"/>
          <w:bCs/>
        </w:rPr>
        <w:t xml:space="preserve"> 202</w:t>
      </w:r>
      <w:r>
        <w:rPr>
          <w:rFonts w:ascii="Arial" w:hAnsi="Arial" w:cs="Arial"/>
          <w:bCs/>
        </w:rPr>
        <w:t>4</w:t>
      </w:r>
      <w:r>
        <w:rPr>
          <w:rFonts w:ascii="Arial" w:eastAsiaTheme="minorEastAsia" w:hAnsi="Arial" w:cs="Arial"/>
          <w:bCs/>
        </w:rPr>
        <w:tab/>
      </w:r>
      <w:r w:rsidRPr="000F3D59">
        <w:rPr>
          <w:rFonts w:ascii="Arial" w:hAnsi="Arial" w:cs="Arial"/>
          <w:bCs/>
        </w:rPr>
        <w:tab/>
      </w:r>
      <w:r w:rsidR="00F94B9D">
        <w:rPr>
          <w:rFonts w:ascii="Arial" w:eastAsiaTheme="minorEastAsia" w:hAnsi="Arial" w:cs="Arial"/>
          <w:bCs/>
        </w:rPr>
        <w:t>Orlando</w:t>
      </w:r>
      <w:r w:rsidR="00D80878" w:rsidRPr="00D80878">
        <w:rPr>
          <w:rFonts w:ascii="Arial" w:eastAsiaTheme="minorEastAsia" w:hAnsi="Arial" w:cs="Arial"/>
          <w:bCs/>
        </w:rPr>
        <w:t>, US</w:t>
      </w:r>
    </w:p>
    <w:p w14:paraId="15EC9E30" w14:textId="77777777" w:rsidR="002F1940" w:rsidRPr="00F94B9D" w:rsidRDefault="002F1940" w:rsidP="002F1940"/>
    <w:sectPr w:rsidR="002F1940" w:rsidRPr="00F94B9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C890F" w14:textId="77777777" w:rsidR="003B1E98" w:rsidRDefault="003B1E98">
      <w:pPr>
        <w:spacing w:after="0"/>
      </w:pPr>
      <w:r>
        <w:separator/>
      </w:r>
    </w:p>
  </w:endnote>
  <w:endnote w:type="continuationSeparator" w:id="0">
    <w:p w14:paraId="3DEC0DFB" w14:textId="77777777" w:rsidR="003B1E98" w:rsidRDefault="003B1E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0E769" w14:textId="77777777" w:rsidR="003B1E98" w:rsidRDefault="003B1E98">
      <w:pPr>
        <w:spacing w:after="0"/>
      </w:pPr>
      <w:r>
        <w:separator/>
      </w:r>
    </w:p>
  </w:footnote>
  <w:footnote w:type="continuationSeparator" w:id="0">
    <w:p w14:paraId="07DEE593" w14:textId="77777777" w:rsidR="003B1E98" w:rsidRDefault="003B1E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5910ECC"/>
    <w:multiLevelType w:val="hybridMultilevel"/>
    <w:tmpl w:val="89E46310"/>
    <w:lvl w:ilvl="0" w:tplc="6F1E5D58">
      <w:numFmt w:val="bullet"/>
      <w:lvlText w:val="-"/>
      <w:lvlJc w:val="left"/>
      <w:pPr>
        <w:ind w:left="720" w:hanging="360"/>
      </w:pPr>
      <w:rPr>
        <w:rFonts w:ascii="Times New Roman" w:eastAsiaTheme="minorEastAsia"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C8E"/>
    <w:rsid w:val="00017F23"/>
    <w:rsid w:val="00073D62"/>
    <w:rsid w:val="000C54C0"/>
    <w:rsid w:val="000D6746"/>
    <w:rsid w:val="000F6242"/>
    <w:rsid w:val="000F6311"/>
    <w:rsid w:val="00115E5D"/>
    <w:rsid w:val="0013149A"/>
    <w:rsid w:val="00175974"/>
    <w:rsid w:val="001A50E9"/>
    <w:rsid w:val="001B633F"/>
    <w:rsid w:val="001D3DBE"/>
    <w:rsid w:val="001E0D33"/>
    <w:rsid w:val="00207CC0"/>
    <w:rsid w:val="00215BDB"/>
    <w:rsid w:val="002453B5"/>
    <w:rsid w:val="00274D96"/>
    <w:rsid w:val="0027577B"/>
    <w:rsid w:val="00291540"/>
    <w:rsid w:val="002F1940"/>
    <w:rsid w:val="003734A7"/>
    <w:rsid w:val="0037388D"/>
    <w:rsid w:val="0037405A"/>
    <w:rsid w:val="00383545"/>
    <w:rsid w:val="00390F61"/>
    <w:rsid w:val="003B1E98"/>
    <w:rsid w:val="003D5FB8"/>
    <w:rsid w:val="003F5674"/>
    <w:rsid w:val="003F6B55"/>
    <w:rsid w:val="003F6F73"/>
    <w:rsid w:val="004145A6"/>
    <w:rsid w:val="00421B65"/>
    <w:rsid w:val="004246BC"/>
    <w:rsid w:val="00433500"/>
    <w:rsid w:val="00433F71"/>
    <w:rsid w:val="00435937"/>
    <w:rsid w:val="00440D43"/>
    <w:rsid w:val="00451EBA"/>
    <w:rsid w:val="004940D1"/>
    <w:rsid w:val="00495887"/>
    <w:rsid w:val="004B4370"/>
    <w:rsid w:val="004C5195"/>
    <w:rsid w:val="004C55ED"/>
    <w:rsid w:val="004D6986"/>
    <w:rsid w:val="004E3939"/>
    <w:rsid w:val="00537A49"/>
    <w:rsid w:val="005804E5"/>
    <w:rsid w:val="005A5019"/>
    <w:rsid w:val="005D27B6"/>
    <w:rsid w:val="005F13B7"/>
    <w:rsid w:val="005F55F9"/>
    <w:rsid w:val="0060660B"/>
    <w:rsid w:val="00616E02"/>
    <w:rsid w:val="006216B6"/>
    <w:rsid w:val="006261AD"/>
    <w:rsid w:val="00654A3F"/>
    <w:rsid w:val="00686500"/>
    <w:rsid w:val="006A6356"/>
    <w:rsid w:val="006B16F6"/>
    <w:rsid w:val="006B4E13"/>
    <w:rsid w:val="006C2A11"/>
    <w:rsid w:val="006C440A"/>
    <w:rsid w:val="006D4529"/>
    <w:rsid w:val="006F7C75"/>
    <w:rsid w:val="007009CD"/>
    <w:rsid w:val="00743E38"/>
    <w:rsid w:val="0075751B"/>
    <w:rsid w:val="00795962"/>
    <w:rsid w:val="007B3C43"/>
    <w:rsid w:val="007E206D"/>
    <w:rsid w:val="007E67F4"/>
    <w:rsid w:val="007F299D"/>
    <w:rsid w:val="007F4F92"/>
    <w:rsid w:val="00856F29"/>
    <w:rsid w:val="008646E3"/>
    <w:rsid w:val="00881E3E"/>
    <w:rsid w:val="0088534A"/>
    <w:rsid w:val="008D772F"/>
    <w:rsid w:val="008E5EE1"/>
    <w:rsid w:val="00902E57"/>
    <w:rsid w:val="00951E73"/>
    <w:rsid w:val="00954C14"/>
    <w:rsid w:val="00954CC9"/>
    <w:rsid w:val="00967E3B"/>
    <w:rsid w:val="00990BA4"/>
    <w:rsid w:val="0099764C"/>
    <w:rsid w:val="009B619D"/>
    <w:rsid w:val="00A201D9"/>
    <w:rsid w:val="00A32FB0"/>
    <w:rsid w:val="00A57AA0"/>
    <w:rsid w:val="00A67EBF"/>
    <w:rsid w:val="00A922D8"/>
    <w:rsid w:val="00AA50EF"/>
    <w:rsid w:val="00AB547D"/>
    <w:rsid w:val="00B0680D"/>
    <w:rsid w:val="00B11BB6"/>
    <w:rsid w:val="00B4013B"/>
    <w:rsid w:val="00B50200"/>
    <w:rsid w:val="00B724CA"/>
    <w:rsid w:val="00B85192"/>
    <w:rsid w:val="00B9660D"/>
    <w:rsid w:val="00B97703"/>
    <w:rsid w:val="00BA41EE"/>
    <w:rsid w:val="00BB36CB"/>
    <w:rsid w:val="00BF2141"/>
    <w:rsid w:val="00BF49E2"/>
    <w:rsid w:val="00BF5064"/>
    <w:rsid w:val="00BF7795"/>
    <w:rsid w:val="00BF7FB6"/>
    <w:rsid w:val="00C004AD"/>
    <w:rsid w:val="00C02294"/>
    <w:rsid w:val="00C027AB"/>
    <w:rsid w:val="00C066E9"/>
    <w:rsid w:val="00C3434B"/>
    <w:rsid w:val="00C41B0C"/>
    <w:rsid w:val="00C45CEB"/>
    <w:rsid w:val="00C65998"/>
    <w:rsid w:val="00C91708"/>
    <w:rsid w:val="00CA1DCA"/>
    <w:rsid w:val="00CE47D5"/>
    <w:rsid w:val="00CF6087"/>
    <w:rsid w:val="00D04E7F"/>
    <w:rsid w:val="00D156EA"/>
    <w:rsid w:val="00D1651C"/>
    <w:rsid w:val="00D32F5E"/>
    <w:rsid w:val="00D47084"/>
    <w:rsid w:val="00D7653D"/>
    <w:rsid w:val="00D77676"/>
    <w:rsid w:val="00D80878"/>
    <w:rsid w:val="00DF2F0C"/>
    <w:rsid w:val="00E0053F"/>
    <w:rsid w:val="00E01D0D"/>
    <w:rsid w:val="00E106FD"/>
    <w:rsid w:val="00E16B47"/>
    <w:rsid w:val="00E328D0"/>
    <w:rsid w:val="00E4247A"/>
    <w:rsid w:val="00E50546"/>
    <w:rsid w:val="00E50BFE"/>
    <w:rsid w:val="00E51A6B"/>
    <w:rsid w:val="00E52F68"/>
    <w:rsid w:val="00E60497"/>
    <w:rsid w:val="00E81C4F"/>
    <w:rsid w:val="00E8253F"/>
    <w:rsid w:val="00E83E74"/>
    <w:rsid w:val="00EC632F"/>
    <w:rsid w:val="00ED00A1"/>
    <w:rsid w:val="00EF3CB4"/>
    <w:rsid w:val="00EF49F5"/>
    <w:rsid w:val="00F266AE"/>
    <w:rsid w:val="00F27FDF"/>
    <w:rsid w:val="00F44718"/>
    <w:rsid w:val="00F54083"/>
    <w:rsid w:val="00F55FBB"/>
    <w:rsid w:val="00F62F12"/>
    <w:rsid w:val="00F83FA3"/>
    <w:rsid w:val="00F94B9D"/>
    <w:rsid w:val="00FC13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746"/>
    <w:pPr>
      <w:overflowPunct w:val="0"/>
      <w:autoSpaceDE w:val="0"/>
      <w:autoSpaceDN w:val="0"/>
      <w:adjustRightInd w:val="0"/>
      <w:spacing w:after="180"/>
      <w:textAlignment w:val="baseline"/>
    </w:pPr>
    <w:rPr>
      <w:rFonts w:eastAsia="Times New Roman"/>
      <w:lang w:eastAsia="ko-KR"/>
    </w:rPr>
  </w:style>
  <w:style w:type="paragraph" w:styleId="1">
    <w:name w:val="heading 1"/>
    <w:aliases w:val="H1,h1"/>
    <w:next w:val="a"/>
    <w:qFormat/>
    <w:rsid w:val="000D67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2">
    <w:name w:val="heading 2"/>
    <w:aliases w:val="H2,h2"/>
    <w:basedOn w:val="1"/>
    <w:next w:val="a"/>
    <w:qFormat/>
    <w:rsid w:val="000D6746"/>
    <w:pPr>
      <w:pBdr>
        <w:top w:val="none" w:sz="0" w:space="0" w:color="auto"/>
      </w:pBdr>
      <w:spacing w:before="180"/>
      <w:outlineLvl w:val="1"/>
    </w:pPr>
    <w:rPr>
      <w:sz w:val="32"/>
    </w:rPr>
  </w:style>
  <w:style w:type="paragraph" w:styleId="3">
    <w:name w:val="heading 3"/>
    <w:aliases w:val="H3,h3"/>
    <w:basedOn w:val="2"/>
    <w:next w:val="a"/>
    <w:qFormat/>
    <w:rsid w:val="000D6746"/>
    <w:pPr>
      <w:spacing w:before="120"/>
      <w:outlineLvl w:val="2"/>
    </w:pPr>
    <w:rPr>
      <w:sz w:val="28"/>
    </w:rPr>
  </w:style>
  <w:style w:type="paragraph" w:styleId="4">
    <w:name w:val="heading 4"/>
    <w:aliases w:val="h4"/>
    <w:basedOn w:val="3"/>
    <w:next w:val="a"/>
    <w:qFormat/>
    <w:rsid w:val="000D6746"/>
    <w:pPr>
      <w:ind w:left="1418" w:hanging="1418"/>
      <w:outlineLvl w:val="3"/>
    </w:pPr>
    <w:rPr>
      <w:sz w:val="24"/>
    </w:rPr>
  </w:style>
  <w:style w:type="paragraph" w:styleId="5">
    <w:name w:val="heading 5"/>
    <w:aliases w:val="h5"/>
    <w:basedOn w:val="4"/>
    <w:next w:val="a"/>
    <w:qFormat/>
    <w:rsid w:val="000D6746"/>
    <w:pPr>
      <w:ind w:left="1701" w:hanging="1701"/>
      <w:outlineLvl w:val="4"/>
    </w:pPr>
    <w:rPr>
      <w:sz w:val="22"/>
    </w:rPr>
  </w:style>
  <w:style w:type="paragraph" w:styleId="6">
    <w:name w:val="heading 6"/>
    <w:aliases w:val="h6"/>
    <w:basedOn w:val="H6"/>
    <w:next w:val="a"/>
    <w:qFormat/>
    <w:rsid w:val="000D6746"/>
    <w:pPr>
      <w:outlineLvl w:val="5"/>
    </w:pPr>
  </w:style>
  <w:style w:type="paragraph" w:styleId="7">
    <w:name w:val="heading 7"/>
    <w:basedOn w:val="H6"/>
    <w:next w:val="a"/>
    <w:qFormat/>
    <w:rsid w:val="000D6746"/>
    <w:pPr>
      <w:outlineLvl w:val="6"/>
    </w:pPr>
  </w:style>
  <w:style w:type="paragraph" w:styleId="8">
    <w:name w:val="heading 8"/>
    <w:basedOn w:val="1"/>
    <w:next w:val="a"/>
    <w:qFormat/>
    <w:rsid w:val="000D6746"/>
    <w:pPr>
      <w:ind w:left="0" w:firstLine="0"/>
      <w:outlineLvl w:val="7"/>
    </w:pPr>
  </w:style>
  <w:style w:type="paragraph" w:styleId="9">
    <w:name w:val="heading 9"/>
    <w:basedOn w:val="8"/>
    <w:next w:val="a"/>
    <w:qFormat/>
    <w:rsid w:val="000D67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0D6746"/>
    <w:pPr>
      <w:widowControl w:val="0"/>
      <w:overflowPunct w:val="0"/>
      <w:autoSpaceDE w:val="0"/>
      <w:autoSpaceDN w:val="0"/>
      <w:adjustRightInd w:val="0"/>
      <w:textAlignment w:val="baseline"/>
    </w:pPr>
    <w:rPr>
      <w:rFonts w:ascii="Arial" w:eastAsia="Times New Roman" w:hAnsi="Arial"/>
      <w:b/>
      <w:noProof/>
      <w:sz w:val="18"/>
      <w:lang w:val="en-US" w:eastAsia="ko-KR"/>
    </w:rPr>
  </w:style>
  <w:style w:type="paragraph" w:styleId="a4">
    <w:name w:val="footer"/>
    <w:basedOn w:val="a3"/>
    <w:semiHidden/>
    <w:rsid w:val="000D6746"/>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0D6746"/>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lang w:val="en-US" w:eastAsia="ko-KR"/>
    </w:rPr>
  </w:style>
  <w:style w:type="paragraph" w:styleId="80">
    <w:name w:val="toc 8"/>
    <w:basedOn w:val="10"/>
    <w:semiHidden/>
    <w:rsid w:val="000D6746"/>
    <w:pPr>
      <w:spacing w:before="180"/>
      <w:ind w:left="2693" w:hanging="2693"/>
    </w:pPr>
    <w:rPr>
      <w:b/>
    </w:rPr>
  </w:style>
  <w:style w:type="paragraph" w:styleId="10">
    <w:name w:val="toc 1"/>
    <w:semiHidden/>
    <w:rsid w:val="000D67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ko-KR"/>
    </w:rPr>
  </w:style>
  <w:style w:type="paragraph" w:customStyle="1" w:styleId="ZT">
    <w:name w:val="ZT"/>
    <w:rsid w:val="000D67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styleId="50">
    <w:name w:val="toc 5"/>
    <w:basedOn w:val="40"/>
    <w:semiHidden/>
    <w:rsid w:val="000D6746"/>
    <w:pPr>
      <w:ind w:left="1701" w:hanging="1701"/>
    </w:pPr>
  </w:style>
  <w:style w:type="paragraph" w:styleId="40">
    <w:name w:val="toc 4"/>
    <w:basedOn w:val="30"/>
    <w:semiHidden/>
    <w:rsid w:val="000D6746"/>
    <w:pPr>
      <w:ind w:left="1418" w:hanging="1418"/>
    </w:pPr>
  </w:style>
  <w:style w:type="paragraph" w:styleId="30">
    <w:name w:val="toc 3"/>
    <w:basedOn w:val="21"/>
    <w:semiHidden/>
    <w:rsid w:val="000D6746"/>
    <w:pPr>
      <w:ind w:left="1134" w:hanging="1134"/>
    </w:pPr>
  </w:style>
  <w:style w:type="paragraph" w:styleId="21">
    <w:name w:val="toc 2"/>
    <w:basedOn w:val="10"/>
    <w:semiHidden/>
    <w:rsid w:val="000D6746"/>
    <w:pPr>
      <w:keepNext w:val="0"/>
      <w:spacing w:before="0"/>
      <w:ind w:left="851" w:hanging="851"/>
    </w:pPr>
    <w:rPr>
      <w:sz w:val="20"/>
    </w:rPr>
  </w:style>
  <w:style w:type="paragraph" w:styleId="22">
    <w:name w:val="index 2"/>
    <w:basedOn w:val="11"/>
    <w:semiHidden/>
    <w:rsid w:val="000D6746"/>
    <w:pPr>
      <w:ind w:left="284"/>
    </w:pPr>
  </w:style>
  <w:style w:type="paragraph" w:styleId="11">
    <w:name w:val="index 1"/>
    <w:basedOn w:val="a"/>
    <w:semiHidden/>
    <w:rsid w:val="000D6746"/>
    <w:pPr>
      <w:keepLines/>
      <w:spacing w:after="0"/>
    </w:pPr>
  </w:style>
  <w:style w:type="paragraph" w:customStyle="1" w:styleId="ZH">
    <w:name w:val="ZH"/>
    <w:rsid w:val="000D67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ko-KR"/>
    </w:rPr>
  </w:style>
  <w:style w:type="paragraph" w:customStyle="1" w:styleId="TT">
    <w:name w:val="TT"/>
    <w:basedOn w:val="1"/>
    <w:next w:val="a"/>
    <w:rsid w:val="000D6746"/>
    <w:pPr>
      <w:outlineLvl w:val="9"/>
    </w:pPr>
  </w:style>
  <w:style w:type="paragraph" w:styleId="23">
    <w:name w:val="List Number 2"/>
    <w:basedOn w:val="ac"/>
    <w:semiHidden/>
    <w:rsid w:val="000D6746"/>
    <w:pPr>
      <w:ind w:left="851"/>
    </w:pPr>
  </w:style>
  <w:style w:type="character" w:styleId="ad">
    <w:name w:val="footnote reference"/>
    <w:basedOn w:val="a0"/>
    <w:semiHidden/>
    <w:rsid w:val="000D6746"/>
    <w:rPr>
      <w:b/>
      <w:position w:val="6"/>
      <w:sz w:val="16"/>
    </w:rPr>
  </w:style>
  <w:style w:type="paragraph" w:styleId="ae">
    <w:name w:val="footnote text"/>
    <w:basedOn w:val="a"/>
    <w:link w:val="Char1"/>
    <w:semiHidden/>
    <w:rsid w:val="000D6746"/>
    <w:pPr>
      <w:keepLines/>
      <w:spacing w:after="0"/>
      <w:ind w:left="454" w:hanging="454"/>
    </w:pPr>
    <w:rPr>
      <w:sz w:val="16"/>
    </w:rPr>
  </w:style>
  <w:style w:type="character" w:customStyle="1" w:styleId="Char1">
    <w:name w:val="脚注文本 Char"/>
    <w:link w:val="ae"/>
    <w:semiHidden/>
    <w:rsid w:val="004E3939"/>
    <w:rPr>
      <w:rFonts w:eastAsia="Times New Roman"/>
      <w:sz w:val="16"/>
      <w:lang w:eastAsia="ko-KR"/>
    </w:rPr>
  </w:style>
  <w:style w:type="paragraph" w:customStyle="1" w:styleId="TAH">
    <w:name w:val="TAH"/>
    <w:basedOn w:val="TAC"/>
    <w:rsid w:val="000D6746"/>
    <w:rPr>
      <w:b/>
    </w:rPr>
  </w:style>
  <w:style w:type="paragraph" w:customStyle="1" w:styleId="TAC">
    <w:name w:val="TAC"/>
    <w:basedOn w:val="TAL"/>
    <w:rsid w:val="000D6746"/>
    <w:pPr>
      <w:jc w:val="center"/>
    </w:pPr>
  </w:style>
  <w:style w:type="paragraph" w:customStyle="1" w:styleId="TF">
    <w:name w:val="TF"/>
    <w:basedOn w:val="TH"/>
    <w:rsid w:val="000D6746"/>
    <w:pPr>
      <w:keepNext w:val="0"/>
      <w:spacing w:before="0" w:after="240"/>
    </w:pPr>
  </w:style>
  <w:style w:type="paragraph" w:customStyle="1" w:styleId="NO">
    <w:name w:val="NO"/>
    <w:basedOn w:val="a"/>
    <w:link w:val="NOZchn"/>
    <w:rsid w:val="000D6746"/>
    <w:pPr>
      <w:keepLines/>
      <w:ind w:left="1135" w:hanging="851"/>
    </w:pPr>
  </w:style>
  <w:style w:type="paragraph" w:styleId="90">
    <w:name w:val="toc 9"/>
    <w:basedOn w:val="80"/>
    <w:semiHidden/>
    <w:rsid w:val="000D6746"/>
    <w:pPr>
      <w:ind w:left="1418" w:hanging="1418"/>
    </w:pPr>
  </w:style>
  <w:style w:type="paragraph" w:customStyle="1" w:styleId="EX">
    <w:name w:val="EX"/>
    <w:basedOn w:val="a"/>
    <w:rsid w:val="000D6746"/>
    <w:pPr>
      <w:keepLines/>
      <w:ind w:left="1702" w:hanging="1418"/>
    </w:pPr>
  </w:style>
  <w:style w:type="paragraph" w:customStyle="1" w:styleId="FP">
    <w:name w:val="FP"/>
    <w:basedOn w:val="a"/>
    <w:rsid w:val="000D6746"/>
    <w:pPr>
      <w:spacing w:after="0"/>
    </w:pPr>
  </w:style>
  <w:style w:type="paragraph" w:customStyle="1" w:styleId="LD">
    <w:name w:val="LD"/>
    <w:rsid w:val="000D674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ko-KR"/>
    </w:rPr>
  </w:style>
  <w:style w:type="paragraph" w:customStyle="1" w:styleId="NW">
    <w:name w:val="NW"/>
    <w:basedOn w:val="NO"/>
    <w:rsid w:val="000D6746"/>
    <w:pPr>
      <w:spacing w:after="0"/>
    </w:pPr>
  </w:style>
  <w:style w:type="paragraph" w:customStyle="1" w:styleId="EW">
    <w:name w:val="EW"/>
    <w:basedOn w:val="EX"/>
    <w:rsid w:val="000D6746"/>
    <w:pPr>
      <w:spacing w:after="0"/>
    </w:pPr>
  </w:style>
  <w:style w:type="paragraph" w:styleId="60">
    <w:name w:val="toc 6"/>
    <w:basedOn w:val="50"/>
    <w:next w:val="a"/>
    <w:semiHidden/>
    <w:rsid w:val="000D6746"/>
    <w:pPr>
      <w:ind w:left="1985" w:hanging="1985"/>
    </w:pPr>
  </w:style>
  <w:style w:type="paragraph" w:styleId="70">
    <w:name w:val="toc 7"/>
    <w:basedOn w:val="60"/>
    <w:next w:val="a"/>
    <w:semiHidden/>
    <w:rsid w:val="000D6746"/>
    <w:pPr>
      <w:ind w:left="2268" w:hanging="2268"/>
    </w:pPr>
  </w:style>
  <w:style w:type="paragraph" w:styleId="24">
    <w:name w:val="List Bullet 2"/>
    <w:basedOn w:val="af"/>
    <w:semiHidden/>
    <w:rsid w:val="000D6746"/>
    <w:pPr>
      <w:ind w:left="851"/>
    </w:pPr>
  </w:style>
  <w:style w:type="paragraph" w:styleId="31">
    <w:name w:val="List Bullet 3"/>
    <w:basedOn w:val="24"/>
    <w:semiHidden/>
    <w:rsid w:val="000D6746"/>
    <w:pPr>
      <w:ind w:left="1135"/>
    </w:pPr>
  </w:style>
  <w:style w:type="paragraph" w:styleId="ac">
    <w:name w:val="List Number"/>
    <w:basedOn w:val="a7"/>
    <w:semiHidden/>
    <w:rsid w:val="000D6746"/>
  </w:style>
  <w:style w:type="paragraph" w:customStyle="1" w:styleId="EQ">
    <w:name w:val="EQ"/>
    <w:basedOn w:val="a"/>
    <w:next w:val="a"/>
    <w:rsid w:val="000D6746"/>
    <w:pPr>
      <w:keepLines/>
      <w:tabs>
        <w:tab w:val="center" w:pos="4536"/>
        <w:tab w:val="right" w:pos="9072"/>
      </w:tabs>
    </w:pPr>
    <w:rPr>
      <w:noProof/>
    </w:rPr>
  </w:style>
  <w:style w:type="paragraph" w:customStyle="1" w:styleId="TH">
    <w:name w:val="TH"/>
    <w:basedOn w:val="a"/>
    <w:rsid w:val="000D6746"/>
    <w:pPr>
      <w:keepNext/>
      <w:keepLines/>
      <w:spacing w:before="60"/>
      <w:jc w:val="center"/>
    </w:pPr>
    <w:rPr>
      <w:rFonts w:ascii="Arial" w:hAnsi="Arial"/>
      <w:b/>
    </w:rPr>
  </w:style>
  <w:style w:type="paragraph" w:customStyle="1" w:styleId="NF">
    <w:name w:val="NF"/>
    <w:basedOn w:val="NO"/>
    <w:rsid w:val="000D6746"/>
    <w:pPr>
      <w:keepNext/>
      <w:spacing w:after="0"/>
    </w:pPr>
    <w:rPr>
      <w:rFonts w:ascii="Arial" w:hAnsi="Arial"/>
      <w:sz w:val="18"/>
    </w:rPr>
  </w:style>
  <w:style w:type="paragraph" w:customStyle="1" w:styleId="PL">
    <w:name w:val="PL"/>
    <w:rsid w:val="000D6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paragraph" w:customStyle="1" w:styleId="TAR">
    <w:name w:val="TAR"/>
    <w:basedOn w:val="TAL"/>
    <w:rsid w:val="000D6746"/>
    <w:pPr>
      <w:jc w:val="right"/>
    </w:pPr>
  </w:style>
  <w:style w:type="paragraph" w:customStyle="1" w:styleId="H6">
    <w:name w:val="H6"/>
    <w:basedOn w:val="5"/>
    <w:next w:val="a"/>
    <w:rsid w:val="000D6746"/>
    <w:pPr>
      <w:ind w:left="1985" w:hanging="1985"/>
      <w:outlineLvl w:val="9"/>
    </w:pPr>
    <w:rPr>
      <w:sz w:val="20"/>
    </w:rPr>
  </w:style>
  <w:style w:type="paragraph" w:customStyle="1" w:styleId="TAN">
    <w:name w:val="TAN"/>
    <w:basedOn w:val="TAL"/>
    <w:rsid w:val="000D6746"/>
    <w:pPr>
      <w:ind w:left="851" w:hanging="851"/>
    </w:pPr>
  </w:style>
  <w:style w:type="paragraph" w:customStyle="1" w:styleId="TAL">
    <w:name w:val="TAL"/>
    <w:basedOn w:val="a"/>
    <w:rsid w:val="000D6746"/>
    <w:pPr>
      <w:keepNext/>
      <w:keepLines/>
      <w:spacing w:after="0"/>
    </w:pPr>
    <w:rPr>
      <w:rFonts w:ascii="Arial" w:hAnsi="Arial"/>
      <w:sz w:val="18"/>
    </w:rPr>
  </w:style>
  <w:style w:type="paragraph" w:customStyle="1" w:styleId="ZA">
    <w:name w:val="ZA"/>
    <w:rsid w:val="000D67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ko-KR"/>
    </w:rPr>
  </w:style>
  <w:style w:type="paragraph" w:customStyle="1" w:styleId="ZB">
    <w:name w:val="ZB"/>
    <w:rsid w:val="000D67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ko-KR"/>
    </w:rPr>
  </w:style>
  <w:style w:type="paragraph" w:customStyle="1" w:styleId="ZD">
    <w:name w:val="ZD"/>
    <w:rsid w:val="000D67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ko-KR"/>
    </w:rPr>
  </w:style>
  <w:style w:type="paragraph" w:customStyle="1" w:styleId="ZU">
    <w:name w:val="ZU"/>
    <w:rsid w:val="000D67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ko-KR"/>
    </w:rPr>
  </w:style>
  <w:style w:type="paragraph" w:customStyle="1" w:styleId="ZV">
    <w:name w:val="ZV"/>
    <w:basedOn w:val="ZU"/>
    <w:rsid w:val="000D6746"/>
    <w:pPr>
      <w:framePr w:wrap="notBeside" w:y="16161"/>
    </w:pPr>
  </w:style>
  <w:style w:type="character" w:customStyle="1" w:styleId="ZGSM">
    <w:name w:val="ZGSM"/>
    <w:rsid w:val="000D6746"/>
  </w:style>
  <w:style w:type="paragraph" w:styleId="25">
    <w:name w:val="List 2"/>
    <w:basedOn w:val="a7"/>
    <w:semiHidden/>
    <w:rsid w:val="000D6746"/>
    <w:pPr>
      <w:ind w:left="851"/>
    </w:pPr>
  </w:style>
  <w:style w:type="paragraph" w:customStyle="1" w:styleId="ZG">
    <w:name w:val="ZG"/>
    <w:rsid w:val="000D67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ko-KR"/>
    </w:rPr>
  </w:style>
  <w:style w:type="paragraph" w:styleId="32">
    <w:name w:val="List 3"/>
    <w:basedOn w:val="25"/>
    <w:semiHidden/>
    <w:rsid w:val="000D6746"/>
    <w:pPr>
      <w:ind w:left="1135"/>
    </w:pPr>
  </w:style>
  <w:style w:type="paragraph" w:styleId="41">
    <w:name w:val="List 4"/>
    <w:basedOn w:val="32"/>
    <w:semiHidden/>
    <w:rsid w:val="000D6746"/>
    <w:pPr>
      <w:ind w:left="1418"/>
    </w:pPr>
  </w:style>
  <w:style w:type="paragraph" w:styleId="51">
    <w:name w:val="List 5"/>
    <w:basedOn w:val="41"/>
    <w:semiHidden/>
    <w:rsid w:val="000D6746"/>
    <w:pPr>
      <w:ind w:left="1702"/>
    </w:pPr>
  </w:style>
  <w:style w:type="paragraph" w:customStyle="1" w:styleId="EditorsNote">
    <w:name w:val="Editor's Note"/>
    <w:basedOn w:val="NO"/>
    <w:rsid w:val="000D6746"/>
    <w:rPr>
      <w:color w:val="FF0000"/>
    </w:rPr>
  </w:style>
  <w:style w:type="paragraph" w:styleId="a7">
    <w:name w:val="List"/>
    <w:basedOn w:val="a"/>
    <w:semiHidden/>
    <w:rsid w:val="000D6746"/>
    <w:pPr>
      <w:ind w:left="568" w:hanging="284"/>
    </w:pPr>
  </w:style>
  <w:style w:type="paragraph" w:styleId="af">
    <w:name w:val="List Bullet"/>
    <w:basedOn w:val="a7"/>
    <w:semiHidden/>
    <w:rsid w:val="000D6746"/>
  </w:style>
  <w:style w:type="paragraph" w:styleId="42">
    <w:name w:val="List Bullet 4"/>
    <w:basedOn w:val="31"/>
    <w:semiHidden/>
    <w:rsid w:val="000D6746"/>
    <w:pPr>
      <w:ind w:left="1418"/>
    </w:pPr>
  </w:style>
  <w:style w:type="paragraph" w:styleId="52">
    <w:name w:val="List Bullet 5"/>
    <w:basedOn w:val="42"/>
    <w:semiHidden/>
    <w:rsid w:val="000D6746"/>
    <w:pPr>
      <w:ind w:left="1702"/>
    </w:pPr>
  </w:style>
  <w:style w:type="paragraph" w:customStyle="1" w:styleId="B2">
    <w:name w:val="B2"/>
    <w:basedOn w:val="25"/>
    <w:rsid w:val="000D6746"/>
  </w:style>
  <w:style w:type="paragraph" w:customStyle="1" w:styleId="B3">
    <w:name w:val="B3"/>
    <w:basedOn w:val="32"/>
    <w:rsid w:val="000D6746"/>
  </w:style>
  <w:style w:type="paragraph" w:customStyle="1" w:styleId="B4">
    <w:name w:val="B4"/>
    <w:basedOn w:val="41"/>
    <w:rsid w:val="000D6746"/>
  </w:style>
  <w:style w:type="paragraph" w:customStyle="1" w:styleId="B5">
    <w:name w:val="B5"/>
    <w:basedOn w:val="51"/>
    <w:rsid w:val="000D6746"/>
  </w:style>
  <w:style w:type="paragraph" w:customStyle="1" w:styleId="ZTD">
    <w:name w:val="ZTD"/>
    <w:basedOn w:val="ZB"/>
    <w:rsid w:val="000D6746"/>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Revision"/>
    <w:hidden/>
    <w:uiPriority w:val="99"/>
    <w:semiHidden/>
    <w:rsid w:val="000D6746"/>
    <w:rPr>
      <w:rFonts w:eastAsia="Times New Roman"/>
      <w:lang w:eastAsia="ko-KR"/>
    </w:rPr>
  </w:style>
  <w:style w:type="paragraph" w:styleId="af2">
    <w:name w:val="List Paragraph"/>
    <w:basedOn w:val="a"/>
    <w:uiPriority w:val="34"/>
    <w:qFormat/>
    <w:rsid w:val="005A5019"/>
    <w:pPr>
      <w:ind w:left="720"/>
      <w:contextualSpacing/>
    </w:pPr>
  </w:style>
  <w:style w:type="paragraph" w:customStyle="1" w:styleId="LSHeader">
    <w:name w:val="LSHeader"/>
    <w:rsid w:val="0037388D"/>
    <w:pPr>
      <w:tabs>
        <w:tab w:val="right" w:pos="9781"/>
      </w:tabs>
    </w:pPr>
    <w:rPr>
      <w:rFonts w:ascii="Arial" w:eastAsiaTheme="minorEastAsia" w:hAnsi="Arial"/>
      <w:b/>
      <w:sz w:val="24"/>
      <w:lang w:eastAsia="en-GB"/>
    </w:rPr>
  </w:style>
  <w:style w:type="character" w:customStyle="1" w:styleId="NOZchn">
    <w:name w:val="NO Zchn"/>
    <w:link w:val="NO"/>
    <w:qFormat/>
    <w:rsid w:val="00D156EA"/>
    <w:rPr>
      <w:rFonts w:eastAsia="Times New Roman"/>
      <w:lang w:eastAsia="ko-KR"/>
    </w:rPr>
  </w:style>
  <w:style w:type="paragraph" w:customStyle="1" w:styleId="CRCoverPage">
    <w:name w:val="CR Cover Page"/>
    <w:link w:val="CRCoverPageZchn"/>
    <w:qFormat/>
    <w:rsid w:val="00D156EA"/>
    <w:pPr>
      <w:spacing w:after="120"/>
    </w:pPr>
    <w:rPr>
      <w:rFonts w:ascii="Arial" w:eastAsia="宋体" w:hAnsi="Arial"/>
      <w:lang w:eastAsia="en-US"/>
    </w:rPr>
  </w:style>
  <w:style w:type="character" w:customStyle="1" w:styleId="CRCoverPageZchn">
    <w:name w:val="CR Cover Page Zchn"/>
    <w:link w:val="CRCoverPage"/>
    <w:rsid w:val="00D156EA"/>
    <w:rPr>
      <w:rFonts w:ascii="Arial" w:eastAsia="宋体" w:hAnsi="Arial"/>
      <w:lang w:eastAsia="en-US"/>
    </w:rPr>
  </w:style>
  <w:style w:type="character" w:customStyle="1" w:styleId="B1Char">
    <w:name w:val="B1 Char"/>
    <w:link w:val="B1"/>
    <w:rsid w:val="005804E5"/>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731</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ZTEr1</cp:lastModifiedBy>
  <cp:revision>14</cp:revision>
  <cp:lastPrinted>2002-04-23T07:10:00Z</cp:lastPrinted>
  <dcterms:created xsi:type="dcterms:W3CDTF">2024-08-22T18:05:00Z</dcterms:created>
  <dcterms:modified xsi:type="dcterms:W3CDTF">2024-08-23T09:08:00Z</dcterms:modified>
</cp:coreProperties>
</file>